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777" w:rsidRDefault="00824777" w:rsidP="00393D57">
      <w:pPr>
        <w:pStyle w:val="a8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r w:rsidRPr="00824777">
        <w:rPr>
          <w:sz w:val="24"/>
          <w:szCs w:val="24"/>
        </w:rPr>
        <w:t>оказания услуг</w:t>
      </w:r>
      <w:r>
        <w:rPr>
          <w:sz w:val="24"/>
          <w:szCs w:val="24"/>
        </w:rPr>
        <w:t xml:space="preserve"> №________</w:t>
      </w:r>
      <w:bookmarkStart w:id="0" w:name="дог"/>
      <w:bookmarkEnd w:id="0"/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p w:rsidR="00824777" w:rsidRDefault="00824777" w:rsidP="00393D57">
      <w:pPr>
        <w:pStyle w:val="a8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4786"/>
        <w:gridCol w:w="4785"/>
      </w:tblGrid>
      <w:tr w:rsidR="00824777" w:rsidTr="00824777">
        <w:trPr>
          <w:jc w:val="center"/>
        </w:trPr>
        <w:tc>
          <w:tcPr>
            <w:tcW w:w="4698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Самара              </w:t>
            </w:r>
          </w:p>
        </w:tc>
        <w:tc>
          <w:tcPr>
            <w:tcW w:w="4697" w:type="dxa"/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824777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</w:rPr>
      </w:pPr>
      <w:r>
        <w:rPr>
          <w:rFonts w:ascii="yandex-sans" w:hAnsi="yandex-sans"/>
          <w:b/>
          <w:color w:val="000000"/>
          <w:sz w:val="23"/>
          <w:szCs w:val="23"/>
        </w:rPr>
        <w:t xml:space="preserve">      </w:t>
      </w:r>
      <w:proofErr w:type="gramStart"/>
      <w:r>
        <w:rPr>
          <w:rFonts w:ascii="yandex-sans" w:hAnsi="yandex-sans"/>
          <w:b/>
          <w:color w:val="000000"/>
          <w:sz w:val="23"/>
          <w:szCs w:val="23"/>
        </w:rPr>
        <w:t>Частное учреждение здравоохранения «Клиническая больница «</w:t>
      </w:r>
      <w:proofErr w:type="spellStart"/>
      <w:r>
        <w:rPr>
          <w:rFonts w:ascii="yandex-sans" w:hAnsi="yandex-sans"/>
          <w:b/>
          <w:color w:val="000000"/>
          <w:sz w:val="23"/>
          <w:szCs w:val="23"/>
        </w:rPr>
        <w:t>РЖД-Медицина</w:t>
      </w:r>
      <w:proofErr w:type="spellEnd"/>
      <w:r>
        <w:rPr>
          <w:rFonts w:ascii="yandex-sans" w:hAnsi="yandex-sans"/>
          <w:b/>
          <w:color w:val="000000"/>
          <w:sz w:val="23"/>
          <w:szCs w:val="23"/>
        </w:rPr>
        <w:t>» города Самара»</w:t>
      </w:r>
      <w:r>
        <w:rPr>
          <w:rStyle w:val="normaltextrun"/>
        </w:rPr>
        <w:t xml:space="preserve">, именуемое далее «Заказчик», </w:t>
      </w:r>
      <w:r w:rsidR="002E4E40" w:rsidRPr="009A4B10">
        <w:rPr>
          <w:iCs/>
        </w:rPr>
        <w:t xml:space="preserve">в лице </w:t>
      </w:r>
      <w:r w:rsidR="00B606BF">
        <w:rPr>
          <w:iCs/>
        </w:rPr>
        <w:t>директора</w:t>
      </w:r>
      <w:r w:rsidR="002E4E40" w:rsidRPr="009A4B10">
        <w:rPr>
          <w:iCs/>
        </w:rPr>
        <w:t xml:space="preserve"> </w:t>
      </w:r>
      <w:proofErr w:type="spellStart"/>
      <w:r w:rsidR="00A02412">
        <w:rPr>
          <w:iCs/>
        </w:rPr>
        <w:t>Гейдешмана</w:t>
      </w:r>
      <w:proofErr w:type="spellEnd"/>
      <w:r w:rsidR="00A02412">
        <w:rPr>
          <w:iCs/>
        </w:rPr>
        <w:t xml:space="preserve"> Евгения Семеновича</w:t>
      </w:r>
      <w:r w:rsidR="002E4E40" w:rsidRPr="009A4B10">
        <w:rPr>
          <w:iCs/>
        </w:rPr>
        <w:t xml:space="preserve">, действующего на основании </w:t>
      </w:r>
      <w:r w:rsidR="00A02412">
        <w:rPr>
          <w:iCs/>
        </w:rPr>
        <w:t>Устава</w:t>
      </w:r>
      <w:r w:rsidR="002E4E40" w:rsidRPr="009A4B10">
        <w:rPr>
          <w:iCs/>
        </w:rPr>
        <w:t xml:space="preserve">, </w:t>
      </w:r>
      <w:r>
        <w:rPr>
          <w:rStyle w:val="normaltextrun"/>
        </w:rPr>
        <w:t>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824777" w:rsidRDefault="00824777" w:rsidP="00393D57">
      <w:pPr>
        <w:pStyle w:val="paragraph"/>
        <w:spacing w:before="0" w:beforeAutospacing="0" w:after="0" w:afterAutospacing="0"/>
        <w:ind w:firstLine="709"/>
        <w:jc w:val="both"/>
        <w:textAlignment w:val="baseline"/>
      </w:pPr>
    </w:p>
    <w:p w:rsidR="00FD0ADE" w:rsidRDefault="00FD0ADE" w:rsidP="00FD0ADE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Предмет Договора</w:t>
      </w:r>
    </w:p>
    <w:p w:rsidR="00FD0ADE" w:rsidRPr="009934E8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</w:pPr>
      <w:r w:rsidRPr="00824777">
        <w:rPr>
          <w:sz w:val="24"/>
          <w:szCs w:val="24"/>
        </w:rPr>
        <w:t xml:space="preserve">Заказчик </w:t>
      </w:r>
      <w:r w:rsidRPr="009934E8">
        <w:rPr>
          <w:sz w:val="24"/>
          <w:szCs w:val="24"/>
        </w:rPr>
        <w:t>поручает, а Исполнитель принимает на себя обязательства оказать услуги по</w:t>
      </w:r>
      <w:r w:rsidR="007A1240" w:rsidRPr="007A1240">
        <w:rPr>
          <w:bCs/>
          <w:sz w:val="24"/>
          <w:szCs w:val="24"/>
        </w:rPr>
        <w:t xml:space="preserve"> </w:t>
      </w:r>
      <w:r w:rsidR="007A1240">
        <w:rPr>
          <w:bCs/>
          <w:sz w:val="24"/>
          <w:szCs w:val="24"/>
        </w:rPr>
        <w:t xml:space="preserve">сопровождению программного обеспечения АИС «ИМЦ: Комплексная автоматизация бюджетного учреждения» модуль «Расчет заработной платы» в 2023 году </w:t>
      </w:r>
      <w:r w:rsidRPr="009934E8">
        <w:rPr>
          <w:sz w:val="24"/>
          <w:szCs w:val="24"/>
        </w:rPr>
        <w:t xml:space="preserve">(далее – услуги) в соответствии с </w:t>
      </w:r>
      <w:r w:rsidR="00E40F3D" w:rsidRPr="00E40F3D">
        <w:rPr>
          <w:sz w:val="24"/>
          <w:szCs w:val="24"/>
        </w:rPr>
        <w:t>Требованиями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 xml:space="preserve">(Приложение № 1 к Договору). По результатам оказания услуг, перечисленных в </w:t>
      </w:r>
      <w:r w:rsidR="00E40F3D" w:rsidRPr="00E40F3D">
        <w:rPr>
          <w:sz w:val="24"/>
          <w:szCs w:val="24"/>
        </w:rPr>
        <w:t>Требования</w:t>
      </w:r>
      <w:r w:rsidR="00E40F3D">
        <w:rPr>
          <w:sz w:val="24"/>
          <w:szCs w:val="24"/>
        </w:rPr>
        <w:t>х</w:t>
      </w:r>
      <w:r w:rsidR="00E40F3D" w:rsidRPr="00E40F3D">
        <w:rPr>
          <w:sz w:val="24"/>
          <w:szCs w:val="24"/>
        </w:rPr>
        <w:t xml:space="preserve"> к оказанию Услуг</w:t>
      </w:r>
      <w:r w:rsidR="00E40F3D" w:rsidRPr="009934E8">
        <w:rPr>
          <w:sz w:val="24"/>
          <w:szCs w:val="24"/>
        </w:rPr>
        <w:t xml:space="preserve"> </w:t>
      </w:r>
      <w:r w:rsidRPr="009934E8">
        <w:rPr>
          <w:sz w:val="24"/>
          <w:szCs w:val="24"/>
        </w:rPr>
        <w:t>(Приложении № 1), Заказчик обязуется принять и оплатить оказанные услуги</w:t>
      </w:r>
    </w:p>
    <w:p w:rsidR="00FD0ADE" w:rsidRDefault="00FD0ADE" w:rsidP="00FD0ADE">
      <w:pPr>
        <w:pStyle w:val="af0"/>
        <w:widowControl/>
        <w:numPr>
          <w:ilvl w:val="1"/>
          <w:numId w:val="1"/>
        </w:numPr>
        <w:autoSpaceDE/>
        <w:adjustRightInd/>
        <w:ind w:left="0" w:right="57" w:firstLine="709"/>
        <w:jc w:val="both"/>
        <w:rPr>
          <w:sz w:val="24"/>
          <w:szCs w:val="24"/>
        </w:rPr>
      </w:pPr>
      <w:r w:rsidRPr="009934E8">
        <w:rPr>
          <w:sz w:val="24"/>
          <w:szCs w:val="24"/>
        </w:rPr>
        <w:t xml:space="preserve"> Оказание услуг осуществляется по адресу:</w:t>
      </w:r>
      <w:r w:rsidR="007A1240">
        <w:rPr>
          <w:sz w:val="24"/>
          <w:szCs w:val="24"/>
        </w:rPr>
        <w:t xml:space="preserve">443041 г. Самара ул. </w:t>
      </w:r>
      <w:proofErr w:type="spellStart"/>
      <w:r w:rsidR="007A1240">
        <w:rPr>
          <w:sz w:val="24"/>
          <w:szCs w:val="24"/>
        </w:rPr>
        <w:t>Агибалова</w:t>
      </w:r>
      <w:proofErr w:type="spellEnd"/>
      <w:r w:rsidR="007A1240">
        <w:rPr>
          <w:sz w:val="24"/>
          <w:szCs w:val="24"/>
        </w:rPr>
        <w:t>, 12</w:t>
      </w:r>
      <w:r w:rsidRPr="009934E8">
        <w:rPr>
          <w:sz w:val="24"/>
          <w:szCs w:val="24"/>
        </w:rPr>
        <w:t>.</w:t>
      </w:r>
    </w:p>
    <w:p w:rsidR="00FE5850" w:rsidRDefault="00FE5850" w:rsidP="00FE5850">
      <w:pPr>
        <w:pStyle w:val="af0"/>
        <w:widowControl/>
        <w:autoSpaceDE/>
        <w:adjustRightInd/>
        <w:ind w:left="709" w:right="57"/>
        <w:jc w:val="both"/>
        <w:rPr>
          <w:sz w:val="24"/>
          <w:szCs w:val="24"/>
        </w:rPr>
      </w:pPr>
    </w:p>
    <w:p w:rsidR="00FE5850" w:rsidRDefault="00FE5850" w:rsidP="00FE5850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Сроки </w:t>
      </w:r>
      <w:r w:rsidRPr="00393D57">
        <w:rPr>
          <w:rFonts w:ascii="Times New Roman" w:hAnsi="Times New Roman"/>
          <w:sz w:val="24"/>
          <w:szCs w:val="24"/>
        </w:rPr>
        <w:t>оказания услуг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2.2. Начало </w:t>
      </w:r>
      <w:r w:rsidRPr="00655169">
        <w:t xml:space="preserve">оказания услуг – с </w:t>
      </w:r>
      <w:r>
        <w:t>01 января 2023г. по 31 декабря 2023г.</w:t>
      </w:r>
      <w:r w:rsidRPr="009414FE">
        <w:t xml:space="preserve"> </w:t>
      </w:r>
    </w:p>
    <w:p w:rsidR="009414FE" w:rsidRDefault="009414FE" w:rsidP="009414FE">
      <w:pPr>
        <w:pStyle w:val="aa"/>
        <w:spacing w:after="0"/>
        <w:ind w:firstLine="709"/>
        <w:jc w:val="both"/>
      </w:pPr>
      <w:r>
        <w:t xml:space="preserve">Окончание </w:t>
      </w:r>
      <w:r w:rsidRPr="00393D57">
        <w:t>оказания услуг</w:t>
      </w:r>
      <w:r>
        <w:t xml:space="preserve"> - </w:t>
      </w:r>
      <w:r w:rsidRPr="00393D57">
        <w:t>в соответствии с Календарным планом-графиком оказания услуг</w:t>
      </w:r>
      <w:r>
        <w:t xml:space="preserve"> </w:t>
      </w:r>
      <w:r w:rsidRPr="00393D57">
        <w:t>(Приложение № 2 к Договору)</w:t>
      </w:r>
      <w:r>
        <w:t>.</w:t>
      </w:r>
    </w:p>
    <w:p w:rsidR="009414FE" w:rsidRPr="00824777" w:rsidRDefault="009414FE" w:rsidP="009414FE">
      <w:pPr>
        <w:pStyle w:val="aa"/>
        <w:spacing w:after="0"/>
        <w:ind w:firstLine="709"/>
        <w:jc w:val="both"/>
      </w:pPr>
      <w:r w:rsidRPr="00824777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9414FE" w:rsidRPr="00824777" w:rsidRDefault="009414FE" w:rsidP="009414FE">
      <w:pPr>
        <w:pStyle w:val="aa"/>
        <w:tabs>
          <w:tab w:val="left" w:pos="284"/>
        </w:tabs>
        <w:spacing w:after="0"/>
        <w:ind w:firstLine="709"/>
        <w:jc w:val="both"/>
      </w:pPr>
      <w:r w:rsidRPr="00824777">
        <w:t>2.4. Заказчик вправе отказаться от оказания услуг Исполнителем на любом этапе оказания услуг.</w:t>
      </w:r>
    </w:p>
    <w:p w:rsidR="00FD0ADE" w:rsidRPr="004B2AED" w:rsidRDefault="00FD0ADE" w:rsidP="00FE5850">
      <w:pPr>
        <w:pStyle w:val="aa"/>
        <w:spacing w:after="0"/>
        <w:ind w:firstLine="709"/>
        <w:jc w:val="both"/>
      </w:pPr>
    </w:p>
    <w:p w:rsidR="00FD0ADE" w:rsidRPr="004B2AED" w:rsidRDefault="004E5807" w:rsidP="00FE5850">
      <w:pPr>
        <w:pStyle w:val="10"/>
        <w:keepNext w:val="0"/>
        <w:numPr>
          <w:ilvl w:val="0"/>
          <w:numId w:val="5"/>
        </w:numPr>
        <w:spacing w:before="0" w:after="0" w:line="360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Стоимость </w:t>
      </w:r>
      <w:r w:rsidR="00FD0ADE" w:rsidRPr="004B2AED">
        <w:rPr>
          <w:rFonts w:ascii="Times New Roman" w:hAnsi="Times New Roman"/>
          <w:sz w:val="24"/>
          <w:szCs w:val="24"/>
        </w:rPr>
        <w:t>Услуг и порядок оплаты</w:t>
      </w:r>
    </w:p>
    <w:p w:rsidR="00FE5850" w:rsidRPr="00FE5850" w:rsidRDefault="00FE5850" w:rsidP="00053A4D">
      <w:pPr>
        <w:pStyle w:val="af0"/>
        <w:numPr>
          <w:ilvl w:val="1"/>
          <w:numId w:val="5"/>
        </w:numPr>
        <w:ind w:left="0" w:firstLine="420"/>
        <w:jc w:val="both"/>
        <w:rPr>
          <w:sz w:val="24"/>
          <w:szCs w:val="24"/>
        </w:rPr>
      </w:pPr>
      <w:proofErr w:type="gramStart"/>
      <w:r w:rsidRPr="00FE5850">
        <w:rPr>
          <w:sz w:val="24"/>
          <w:szCs w:val="24"/>
        </w:rPr>
        <w:t xml:space="preserve">Стоимость </w:t>
      </w:r>
      <w:r w:rsidRPr="00FE5850">
        <w:rPr>
          <w:i/>
          <w:sz w:val="24"/>
          <w:szCs w:val="24"/>
        </w:rPr>
        <w:t>услуг</w:t>
      </w:r>
      <w:r w:rsidRPr="00FE5850">
        <w:rPr>
          <w:sz w:val="24"/>
          <w:szCs w:val="24"/>
        </w:rPr>
        <w:t xml:space="preserve"> по настоящему Договору составляет: __________________ (___________________________________) руб. ___ коп. (в том числе НДС (___%)/ или</w:t>
      </w:r>
      <w:proofErr w:type="gramEnd"/>
      <w:r w:rsidRPr="00FE5850">
        <w:rPr>
          <w:sz w:val="24"/>
          <w:szCs w:val="24"/>
        </w:rPr>
        <w:t xml:space="preserve"> НДС не облагается на основании _____________________НК РФ.</w:t>
      </w:r>
    </w:p>
    <w:p w:rsidR="00FD0ADE" w:rsidRPr="00FE5850" w:rsidRDefault="00FE5850" w:rsidP="00FE5850">
      <w:pPr>
        <w:pStyle w:val="aa"/>
        <w:tabs>
          <w:tab w:val="left" w:pos="567"/>
        </w:tabs>
        <w:spacing w:after="0"/>
        <w:ind w:firstLine="420"/>
        <w:jc w:val="both"/>
      </w:pPr>
      <w:r>
        <w:t xml:space="preserve">В стоимость </w:t>
      </w:r>
      <w:r w:rsidR="00FD0ADE" w:rsidRPr="00FE5850">
        <w:t>услуг включены накладные и плановые расходы Исполнителя, а также все налоги, пошлины и иные обязательные платежи.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t xml:space="preserve">3.2. Оплата </w:t>
      </w:r>
      <w:r w:rsidRPr="004B2AED">
        <w:rPr>
          <w:i/>
        </w:rPr>
        <w:t>услуг</w:t>
      </w:r>
      <w:r w:rsidRPr="004B2AED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053A4D" w:rsidRDefault="00053A4D" w:rsidP="00053A4D">
      <w:pPr>
        <w:pStyle w:val="aa"/>
        <w:tabs>
          <w:tab w:val="left" w:pos="567"/>
        </w:tabs>
        <w:spacing w:after="0"/>
        <w:ind w:firstLine="709"/>
        <w:jc w:val="both"/>
      </w:pPr>
      <w:r w:rsidRPr="0071086F">
        <w:t xml:space="preserve">3.2.1. </w:t>
      </w:r>
      <w:r w:rsidR="00492FBC">
        <w:t>В течение 60 (Шестьдесят)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 за отчетный месяц</w:t>
      </w:r>
      <w:r w:rsidRPr="0071086F">
        <w:t xml:space="preserve">, </w:t>
      </w:r>
      <w:proofErr w:type="spellStart"/>
      <w:proofErr w:type="gramStart"/>
      <w:r w:rsidRPr="0071086F">
        <w:rPr>
          <w:u w:val="single"/>
        </w:rPr>
        <w:t>счет-фактуры</w:t>
      </w:r>
      <w:proofErr w:type="spellEnd"/>
      <w:proofErr w:type="gramEnd"/>
      <w:r w:rsidRPr="0071086F">
        <w:t>.</w:t>
      </w:r>
    </w:p>
    <w:p w:rsidR="00053A4D" w:rsidRPr="00EA5DAB" w:rsidRDefault="00053A4D" w:rsidP="00053A4D">
      <w:pPr>
        <w:pStyle w:val="aa"/>
        <w:tabs>
          <w:tab w:val="left" w:pos="567"/>
        </w:tabs>
        <w:spacing w:after="0"/>
        <w:ind w:firstLine="709"/>
        <w:jc w:val="both"/>
        <w:rPr>
          <w:b/>
        </w:rPr>
      </w:pPr>
      <w:r>
        <w:t xml:space="preserve">В случае нарушения Исполнителем срока предоставления комплекта документов, предусмотренного п. 6.1. настоящего договора, оплата оказанных услуг осуществляется в течение 90 (девяноста) календарных дней </w:t>
      </w:r>
      <w:proofErr w:type="gramStart"/>
      <w:r>
        <w:t>с даты предоставления</w:t>
      </w:r>
      <w:proofErr w:type="gramEnd"/>
      <w:r>
        <w:t xml:space="preserve"> комплекта документов.</w:t>
      </w:r>
    </w:p>
    <w:p w:rsidR="00FD0ADE" w:rsidRPr="004B2AED" w:rsidRDefault="00FD0ADE" w:rsidP="00FE5850">
      <w:pPr>
        <w:pStyle w:val="aa"/>
        <w:tabs>
          <w:tab w:val="left" w:pos="567"/>
        </w:tabs>
        <w:spacing w:after="0"/>
        <w:ind w:firstLine="709"/>
        <w:jc w:val="both"/>
      </w:pPr>
      <w:r w:rsidRPr="004B2AED">
        <w:lastRenderedPageBreak/>
        <w:t>3.3.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4B2AED">
        <w:t>дств с р</w:t>
      </w:r>
      <w:proofErr w:type="gramEnd"/>
      <w:r w:rsidRPr="004B2AED">
        <w:t>асчетного счета Заказчика.</w:t>
      </w:r>
    </w:p>
    <w:p w:rsidR="00FD0ADE" w:rsidRPr="004B2AED" w:rsidRDefault="00FD0ADE" w:rsidP="00FE585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3.4. По согласованию Сторон и в случае прекращения (расторжения)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3.5. В случае существенных изменений факторов, влияющих на формирование стоимости </w:t>
      </w:r>
      <w:r w:rsidRPr="004B2AED">
        <w:rPr>
          <w:rFonts w:ascii="Times New Roman" w:hAnsi="Times New Roman"/>
          <w:i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FE5850">
        <w:rPr>
          <w:rFonts w:ascii="Times New Roman" w:hAnsi="Times New Roman"/>
          <w:sz w:val="24"/>
          <w:szCs w:val="24"/>
        </w:rPr>
        <w:t>Услуги</w:t>
      </w:r>
      <w:r w:rsidRPr="004B2AED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D0ADE" w:rsidRPr="004B2AED" w:rsidRDefault="00FD0ADE" w:rsidP="00FE585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3.6. Настоящим </w:t>
      </w:r>
      <w:r w:rsidR="00FE5850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FE5850">
        <w:rPr>
          <w:rFonts w:ascii="Times New Roman" w:hAnsi="Times New Roman"/>
          <w:sz w:val="24"/>
          <w:szCs w:val="24"/>
        </w:rPr>
        <w:t>оказания 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 1 к Договору, и что никакие обстоятельства не могут повлиять на увеличение стоимости </w:t>
      </w:r>
      <w:r w:rsidRPr="00FE5850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D0ADE" w:rsidRPr="004B2AED" w:rsidRDefault="00FE5850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 Обязательства Сторон</w:t>
      </w:r>
    </w:p>
    <w:p w:rsidR="00FD0ADE" w:rsidRPr="004B2AED" w:rsidRDefault="00FE5850" w:rsidP="00FD0ADE">
      <w:pPr>
        <w:spacing w:after="0" w:line="36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.1. Заказчик вправе: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.1.1. Требовать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.1.2. Требовать возмещения убытков в случае неоднократного нарушения сроков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а также в случае их некачественного выполнения.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>.2. Заказчик обязуется: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.2.1.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в вопросах его взаимодействия с соответствующими структурными подразделениями Заказчика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при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.2.2. Оказывать содействие </w:t>
      </w:r>
      <w:r w:rsidR="00FD0ADE" w:rsidRPr="00053A4D">
        <w:rPr>
          <w:rFonts w:ascii="Times New Roman" w:hAnsi="Times New Roman"/>
          <w:sz w:val="24"/>
          <w:szCs w:val="24"/>
        </w:rPr>
        <w:t xml:space="preserve">Исполнителю/Подрядчику </w:t>
      </w:r>
      <w:r w:rsidR="00FD0ADE" w:rsidRPr="004B2AED">
        <w:rPr>
          <w:rFonts w:ascii="Times New Roman" w:hAnsi="Times New Roman"/>
          <w:sz w:val="24"/>
          <w:szCs w:val="24"/>
        </w:rPr>
        <w:t>в получении в структурных подразделениях Заказчика документа</w:t>
      </w:r>
      <w:r w:rsidR="00053A4D">
        <w:rPr>
          <w:rFonts w:ascii="Times New Roman" w:hAnsi="Times New Roman"/>
          <w:sz w:val="24"/>
          <w:szCs w:val="24"/>
        </w:rPr>
        <w:t xml:space="preserve">ции, необходимой для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.2.3. Обеспечить доступ персонала </w:t>
      </w:r>
      <w:r w:rsidR="00FD0ADE" w:rsidRPr="00053A4D">
        <w:rPr>
          <w:rFonts w:ascii="Times New Roman" w:hAnsi="Times New Roman"/>
          <w:sz w:val="24"/>
          <w:szCs w:val="24"/>
        </w:rPr>
        <w:t>Исполнител</w:t>
      </w:r>
      <w:r w:rsidR="00053A4D">
        <w:rPr>
          <w:rFonts w:ascii="Times New Roman" w:hAnsi="Times New Roman"/>
          <w:sz w:val="24"/>
          <w:szCs w:val="24"/>
        </w:rPr>
        <w:t>я</w:t>
      </w:r>
      <w:r w:rsidR="00FD0ADE" w:rsidRPr="004B2AED">
        <w:rPr>
          <w:rFonts w:ascii="Times New Roman" w:hAnsi="Times New Roman"/>
          <w:sz w:val="24"/>
          <w:szCs w:val="24"/>
        </w:rPr>
        <w:t xml:space="preserve"> к месту </w:t>
      </w:r>
      <w:r w:rsidR="00492FBC">
        <w:rPr>
          <w:rFonts w:ascii="Times New Roman" w:hAnsi="Times New Roman"/>
          <w:sz w:val="24"/>
          <w:szCs w:val="24"/>
        </w:rPr>
        <w:t>установки обслуживаемого программного обеспечения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FE5850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.2.4. Сообщать в письменной форме </w:t>
      </w:r>
      <w:r w:rsidR="00053A4D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о недостатках, обнаруженных в ходе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,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>рабочих дней после обнаружения таких недостатков.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.2.5. Своевременно принять и оплатить надлежащим образом </w:t>
      </w:r>
      <w:r w:rsidR="00FD0ADE" w:rsidRPr="00053A4D">
        <w:rPr>
          <w:rFonts w:ascii="Times New Roman" w:hAnsi="Times New Roman"/>
          <w:sz w:val="24"/>
          <w:szCs w:val="24"/>
        </w:rPr>
        <w:t>оказанные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порядке и на условиях, предусмотренных Договором.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.2.6. При получении от </w:t>
      </w:r>
      <w:r w:rsidR="00FD0ADE" w:rsidRPr="00053A4D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уведомления о приостановлении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случае, указанном в п. 5.4.3. Договора, рассмотреть вопрос о целесообразности и порядке продолжения </w:t>
      </w:r>
      <w:r w:rsidR="00FD0ADE" w:rsidRP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053A4D" w:rsidRDefault="004E5807" w:rsidP="00053A4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053A4D">
        <w:rPr>
          <w:rFonts w:ascii="Times New Roman" w:hAnsi="Times New Roman"/>
          <w:sz w:val="24"/>
          <w:szCs w:val="24"/>
        </w:rPr>
        <w:t xml:space="preserve">.2.7. Предоставить гарантийный срок на результаты </w:t>
      </w:r>
      <w:r w:rsidR="00053A4D">
        <w:rPr>
          <w:rFonts w:ascii="Times New Roman" w:hAnsi="Times New Roman"/>
          <w:sz w:val="24"/>
          <w:szCs w:val="24"/>
        </w:rPr>
        <w:t>услуг</w:t>
      </w:r>
      <w:r w:rsidR="00FD0ADE" w:rsidRPr="00053A4D">
        <w:rPr>
          <w:rFonts w:ascii="Times New Roman" w:hAnsi="Times New Roman"/>
          <w:sz w:val="24"/>
          <w:szCs w:val="24"/>
        </w:rPr>
        <w:t xml:space="preserve"> по настоящему Договору в течение </w:t>
      </w:r>
      <w:r w:rsidR="00053A4D">
        <w:rPr>
          <w:rFonts w:ascii="Times New Roman" w:hAnsi="Times New Roman"/>
          <w:sz w:val="24"/>
          <w:szCs w:val="24"/>
        </w:rPr>
        <w:t>12</w:t>
      </w:r>
      <w:r w:rsidR="00FD0ADE" w:rsidRPr="00053A4D">
        <w:rPr>
          <w:rFonts w:ascii="Times New Roman" w:hAnsi="Times New Roman"/>
          <w:sz w:val="24"/>
          <w:szCs w:val="24"/>
        </w:rPr>
        <w:t xml:space="preserve"> (</w:t>
      </w:r>
      <w:r w:rsidR="00053A4D">
        <w:rPr>
          <w:rFonts w:ascii="Times New Roman" w:hAnsi="Times New Roman"/>
          <w:sz w:val="24"/>
          <w:szCs w:val="24"/>
        </w:rPr>
        <w:t>двенадцати</w:t>
      </w:r>
      <w:r w:rsidR="00FD0ADE" w:rsidRPr="00053A4D">
        <w:rPr>
          <w:rFonts w:ascii="Times New Roman" w:hAnsi="Times New Roman"/>
          <w:sz w:val="24"/>
          <w:szCs w:val="24"/>
        </w:rPr>
        <w:t xml:space="preserve">) месяцев </w:t>
      </w:r>
      <w:proofErr w:type="gramStart"/>
      <w:r w:rsidR="00FD0ADE" w:rsidRPr="00053A4D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="00FD0ADE" w:rsidRPr="00053A4D">
        <w:rPr>
          <w:rFonts w:ascii="Times New Roman" w:hAnsi="Times New Roman"/>
          <w:sz w:val="24"/>
          <w:szCs w:val="24"/>
        </w:rPr>
        <w:t xml:space="preserve"> Сторонами акта сдачи-приемки </w:t>
      </w:r>
      <w:r w:rsidR="00053A4D">
        <w:rPr>
          <w:rFonts w:ascii="Times New Roman" w:hAnsi="Times New Roman"/>
          <w:sz w:val="24"/>
          <w:szCs w:val="24"/>
        </w:rPr>
        <w:t>оказания услуг</w:t>
      </w:r>
      <w:r w:rsidR="00FD0ADE" w:rsidRPr="00053A4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.3. </w:t>
      </w:r>
      <w:r w:rsidR="00053A4D" w:rsidRPr="00053A4D"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053A4D">
        <w:rPr>
          <w:rFonts w:ascii="Times New Roman" w:hAnsi="Times New Roman"/>
          <w:b/>
          <w:sz w:val="24"/>
          <w:szCs w:val="24"/>
        </w:rPr>
        <w:t xml:space="preserve"> </w:t>
      </w:r>
      <w:r w:rsidR="00FD0ADE" w:rsidRPr="004B2AED">
        <w:rPr>
          <w:rFonts w:ascii="Times New Roman" w:hAnsi="Times New Roman"/>
          <w:b/>
          <w:sz w:val="24"/>
          <w:szCs w:val="24"/>
        </w:rPr>
        <w:t>вправе: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.3.1. Требовать своевременного подписания Заказчиком акта сдачи-приемки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.3.2. Требовать своевременной оплаты</w:t>
      </w:r>
      <w:r w:rsidR="00053A4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.3.3. Запрашивать у Заказчика разъяснения и уточнения относительно </w:t>
      </w:r>
      <w:r w:rsidR="00FD0ADE" w:rsidRPr="00053A4D">
        <w:rPr>
          <w:rFonts w:ascii="Times New Roman" w:hAnsi="Times New Roman"/>
          <w:sz w:val="24"/>
          <w:szCs w:val="24"/>
        </w:rPr>
        <w:t xml:space="preserve">оказания Услуг </w:t>
      </w:r>
      <w:r w:rsidR="00FD0ADE" w:rsidRPr="004B2AED">
        <w:rPr>
          <w:rFonts w:ascii="Times New Roman" w:hAnsi="Times New Roman"/>
          <w:sz w:val="24"/>
          <w:szCs w:val="24"/>
        </w:rPr>
        <w:t>в рамках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.3.4. Предъявить Заказчику </w:t>
      </w:r>
      <w:r w:rsidR="00FD0ADE" w:rsidRPr="00053A4D">
        <w:rPr>
          <w:rFonts w:ascii="Times New Roman" w:hAnsi="Times New Roman"/>
          <w:sz w:val="24"/>
          <w:szCs w:val="24"/>
        </w:rPr>
        <w:t>результаты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к приемке досрочно, уведомив</w:t>
      </w:r>
      <w:r w:rsidR="00053A4D">
        <w:rPr>
          <w:rFonts w:ascii="Times New Roman" w:hAnsi="Times New Roman"/>
          <w:sz w:val="24"/>
          <w:szCs w:val="24"/>
        </w:rPr>
        <w:t xml:space="preserve"> Заказчика о готовности к сдаче </w:t>
      </w:r>
      <w:r w:rsidR="00FD0ADE" w:rsidRPr="00053A4D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письменно.</w:t>
      </w:r>
    </w:p>
    <w:p w:rsidR="00FD0ADE" w:rsidRPr="004B2AED" w:rsidRDefault="004E5807" w:rsidP="00053A4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.4. </w:t>
      </w:r>
      <w:r>
        <w:rPr>
          <w:rFonts w:ascii="Times New Roman" w:hAnsi="Times New Roman"/>
          <w:b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b/>
          <w:sz w:val="24"/>
          <w:szCs w:val="24"/>
        </w:rPr>
        <w:t xml:space="preserve"> обязуется: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.4.1. В установленные сроки и надлежащим образом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оказать 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и представить их результат Заказчику, в соответствии с условиями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.4.2. Обеспечить устранение недостатков, выявленных при сдаче-приемке </w:t>
      </w:r>
      <w:r w:rsidR="00FD0ADE" w:rsidRPr="004B2AED">
        <w:rPr>
          <w:rFonts w:ascii="Times New Roman" w:hAnsi="Times New Roman"/>
          <w:i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за свой счет в кратчайшие сроки, указанные в п.6.3 настоящего Договора.</w:t>
      </w:r>
    </w:p>
    <w:p w:rsidR="00FD0ADE" w:rsidRPr="004B2AED" w:rsidRDefault="004E5807" w:rsidP="00053A4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.4.3. Приостановить </w:t>
      </w:r>
      <w:r w:rsidR="00FD0ADE" w:rsidRPr="0003176F">
        <w:rPr>
          <w:rFonts w:ascii="Times New Roman" w:hAnsi="Times New Roman"/>
          <w:sz w:val="24"/>
          <w:szCs w:val="24"/>
        </w:rPr>
        <w:t>оказание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случае обнаружения независящих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Исполнителя/Подрядчика</w:t>
      </w:r>
      <w:r w:rsidR="00FD0ADE" w:rsidRPr="004B2AED">
        <w:rPr>
          <w:rFonts w:ascii="Times New Roman" w:hAnsi="Times New Roman"/>
          <w:sz w:val="24"/>
          <w:szCs w:val="24"/>
        </w:rPr>
        <w:t xml:space="preserve"> обстоятельств, которые могут оказать негативное влияние на качество </w:t>
      </w:r>
      <w:r w:rsidR="00FD0ADE" w:rsidRPr="0003176F">
        <w:rPr>
          <w:rFonts w:ascii="Times New Roman" w:hAnsi="Times New Roman"/>
          <w:sz w:val="24"/>
          <w:szCs w:val="24"/>
        </w:rPr>
        <w:t>результа</w:t>
      </w:r>
      <w:r w:rsidR="0003176F" w:rsidRPr="0003176F">
        <w:rPr>
          <w:rFonts w:ascii="Times New Roman" w:hAnsi="Times New Roman"/>
          <w:sz w:val="24"/>
          <w:szCs w:val="24"/>
        </w:rPr>
        <w:t xml:space="preserve">т </w:t>
      </w:r>
      <w:r w:rsidR="00FD0ADE" w:rsidRPr="0003176F">
        <w:rPr>
          <w:rFonts w:ascii="Times New Roman" w:hAnsi="Times New Roman"/>
          <w:sz w:val="24"/>
          <w:szCs w:val="24"/>
        </w:rPr>
        <w:t>оказываемых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или создать невозможность их завершения в установленный Договором срок, и незамедлительно сообщить об этом Заказчику.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D0ADE" w:rsidRPr="004B2AED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компенсации всех понесенных убытков.</w:t>
      </w:r>
    </w:p>
    <w:p w:rsidR="00FD0ADE" w:rsidRPr="0003176F" w:rsidRDefault="004E5807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D0ADE" w:rsidRPr="004B2AED">
        <w:rPr>
          <w:rFonts w:ascii="Times New Roman" w:hAnsi="Times New Roman"/>
          <w:sz w:val="24"/>
          <w:szCs w:val="24"/>
        </w:rPr>
        <w:t xml:space="preserve">.4.6. Предоставлять Заказчику информацию об изменениях в составе владельцев,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, включая конечных бенефициаров, и (или) в исполнительных органах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не позднее, чем через 5 календарных дней после таких изменений.</w:t>
      </w:r>
    </w:p>
    <w:p w:rsidR="00C10A7B" w:rsidRDefault="004E5807" w:rsidP="00C10A7B">
      <w:pPr>
        <w:pStyle w:val="Textbodyindent"/>
        <w:ind w:firstLine="709"/>
        <w:jc w:val="both"/>
      </w:pPr>
      <w:r>
        <w:t>4</w:t>
      </w:r>
      <w:r w:rsidR="00C10A7B">
        <w:t>.4.</w:t>
      </w:r>
      <w:r w:rsidR="00492FBC">
        <w:t>7</w:t>
      </w:r>
      <w:r w:rsidR="00C10A7B">
        <w:t xml:space="preserve">. Соблюдать требования законодательства Российской Федерации рекомендации </w:t>
      </w:r>
      <w:proofErr w:type="spellStart"/>
      <w:r w:rsidR="00C10A7B">
        <w:t>Роспотребнадзора</w:t>
      </w:r>
      <w:proofErr w:type="spellEnd"/>
      <w:r w:rsidR="00C10A7B">
        <w:t>, иных уполномоченных органов и Заказчика в области санитарн</w:t>
      </w:r>
      <w:proofErr w:type="gramStart"/>
      <w:r w:rsidR="00C10A7B">
        <w:t>о-</w:t>
      </w:r>
      <w:proofErr w:type="gramEnd"/>
      <w:r w:rsidR="00C10A7B">
        <w:t xml:space="preserve"> эпидемиологического благополучия населения, в том числе направленные на предотвращение распространения инфекционных заболеваний (включая выполнение санитарно-противоэпидемиологических мероприятий, использование средств индивидуальной защиты, соблюдение дистанции, проведение дезинфекции и другие меры).</w:t>
      </w:r>
    </w:p>
    <w:p w:rsidR="00C10A7B" w:rsidRPr="0003176F" w:rsidRDefault="00C10A7B" w:rsidP="00053A4D">
      <w:pPr>
        <w:pStyle w:val="2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1</w:t>
      </w:r>
      <w:r w:rsidR="00FD0ADE" w:rsidRPr="004B2AED">
        <w:rPr>
          <w:rFonts w:ascii="Times New Roman" w:hAnsi="Times New Roman"/>
          <w:sz w:val="24"/>
          <w:szCs w:val="24"/>
        </w:rPr>
        <w:t>. Не позднее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 момента получения от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документов,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 xml:space="preserve">.1 Договора, Заказчик осуществляет приемку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и направляет </w:t>
      </w:r>
      <w:r w:rsidR="0003176F">
        <w:rPr>
          <w:rFonts w:ascii="Times New Roman" w:hAnsi="Times New Roman"/>
          <w:sz w:val="24"/>
          <w:szCs w:val="24"/>
        </w:rPr>
        <w:t>Исполнителю</w:t>
      </w:r>
      <w:r w:rsidR="00FD0ADE" w:rsidRPr="004B2AED">
        <w:rPr>
          <w:rFonts w:ascii="Times New Roman" w:hAnsi="Times New Roman"/>
          <w:sz w:val="24"/>
          <w:szCs w:val="24"/>
        </w:rPr>
        <w:t xml:space="preserve"> подписанный обеими Сторонами экземпляр акта сдачи-приемки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либо мотивированный отказ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.</w:t>
      </w:r>
    </w:p>
    <w:p w:rsidR="00FD0ADE" w:rsidRPr="004B2AED" w:rsidRDefault="004E5807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2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представления Заказчиком мотивированного отказа от принятия </w:t>
      </w:r>
      <w:r w:rsidR="00FD0ADE" w:rsidRPr="0003176F">
        <w:rPr>
          <w:rFonts w:ascii="Times New Roman" w:hAnsi="Times New Roman"/>
          <w:sz w:val="24"/>
          <w:szCs w:val="24"/>
        </w:rPr>
        <w:t>оказанных Услуг</w:t>
      </w:r>
      <w:r w:rsidR="00FD0ADE" w:rsidRPr="004B2AED">
        <w:rPr>
          <w:rFonts w:ascii="Times New Roman" w:hAnsi="Times New Roman"/>
          <w:sz w:val="24"/>
          <w:szCs w:val="24"/>
        </w:rPr>
        <w:t>, Стороны в течение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___ (___) 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рабочих дней составляют акт о выявленных недостатках, с указанием существа выявленных недоработок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>, а также сроков и порядка их устранения.</w:t>
      </w:r>
    </w:p>
    <w:p w:rsidR="00FD0ADE" w:rsidRPr="004B2AED" w:rsidRDefault="00FD0ADE" w:rsidP="0003176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D0ADE" w:rsidRPr="004B2AED">
        <w:rPr>
          <w:rFonts w:ascii="Times New Roman" w:hAnsi="Times New Roman"/>
          <w:sz w:val="24"/>
          <w:szCs w:val="24"/>
        </w:rPr>
        <w:t>.</w:t>
      </w:r>
      <w:r w:rsidR="0029686E">
        <w:rPr>
          <w:rFonts w:ascii="Times New Roman" w:hAnsi="Times New Roman"/>
          <w:sz w:val="24"/>
          <w:szCs w:val="24"/>
        </w:rPr>
        <w:t>3</w:t>
      </w:r>
      <w:r w:rsidR="00FD0ADE" w:rsidRPr="004B2AED">
        <w:rPr>
          <w:rFonts w:ascii="Times New Roman" w:hAnsi="Times New Roman"/>
          <w:sz w:val="24"/>
          <w:szCs w:val="24"/>
        </w:rPr>
        <w:t xml:space="preserve">. В случае досрочного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по Договору Заказчик вправе досрочно принять и оплатить </w:t>
      </w:r>
      <w:r w:rsidR="00FD0ADE" w:rsidRPr="0003176F">
        <w:rPr>
          <w:rFonts w:ascii="Times New Roman" w:hAnsi="Times New Roman"/>
          <w:sz w:val="24"/>
          <w:szCs w:val="24"/>
        </w:rPr>
        <w:t>услуги</w:t>
      </w:r>
      <w:r w:rsidR="00FD0ADE" w:rsidRPr="004B2AED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FD0ADE" w:rsidRPr="004B2AED" w:rsidRDefault="00FD0ADE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оговорка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 xml:space="preserve">При исполнении своих обязательств по настоящему Договору Стороны, их </w:t>
      </w:r>
      <w:proofErr w:type="spellStart"/>
      <w:r w:rsidRPr="004B2AED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4B2AED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D0ADE" w:rsidRPr="004B2AED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D0ADE" w:rsidRPr="004B2AED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Заказчика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</w:t>
      </w:r>
      <w:r>
        <w:rPr>
          <w:rFonts w:ascii="Times New Roman" w:hAnsi="Times New Roman"/>
          <w:sz w:val="24"/>
          <w:szCs w:val="24"/>
        </w:rPr>
        <w:t xml:space="preserve"> телефон </w:t>
      </w:r>
      <w:r w:rsidRPr="007108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8 846 372 21 50</w:t>
      </w:r>
      <w:r w:rsidRPr="0071086F">
        <w:rPr>
          <w:rFonts w:ascii="Times New Roman" w:hAnsi="Times New Roman"/>
          <w:sz w:val="24"/>
          <w:szCs w:val="24"/>
        </w:rPr>
        <w:t xml:space="preserve">, официальный сайт </w:t>
      </w:r>
      <w:r>
        <w:rPr>
          <w:rFonts w:ascii="Times New Roman" w:hAnsi="Times New Roman"/>
          <w:sz w:val="24"/>
          <w:szCs w:val="24"/>
        </w:rPr>
        <w:t>https://dkb63.ru</w:t>
      </w:r>
      <w:r w:rsidRPr="0071086F">
        <w:rPr>
          <w:rFonts w:ascii="Times New Roman" w:hAnsi="Times New Roman"/>
          <w:sz w:val="24"/>
          <w:szCs w:val="24"/>
        </w:rPr>
        <w:t xml:space="preserve"> </w:t>
      </w:r>
    </w:p>
    <w:p w:rsidR="0003176F" w:rsidRPr="0071086F" w:rsidRDefault="0003176F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Каналы уведомления Исполнителя о нарушениях каких-либо положений пункта </w:t>
      </w:r>
      <w:r w:rsidR="004E5807">
        <w:rPr>
          <w:rFonts w:ascii="Times New Roman" w:hAnsi="Times New Roman"/>
          <w:sz w:val="24"/>
          <w:szCs w:val="24"/>
        </w:rPr>
        <w:t>6</w:t>
      </w:r>
      <w:r w:rsidRPr="0071086F">
        <w:rPr>
          <w:rFonts w:ascii="Times New Roman" w:hAnsi="Times New Roman"/>
          <w:sz w:val="24"/>
          <w:szCs w:val="24"/>
        </w:rPr>
        <w:t>.1. настоящего Договора: _</w:t>
      </w:r>
      <w:r>
        <w:rPr>
          <w:rFonts w:ascii="Times New Roman" w:hAnsi="Times New Roman"/>
          <w:sz w:val="24"/>
          <w:szCs w:val="24"/>
        </w:rPr>
        <w:t>_______</w:t>
      </w:r>
      <w:r w:rsidRPr="0071086F">
        <w:rPr>
          <w:rFonts w:ascii="Times New Roman" w:hAnsi="Times New Roman"/>
          <w:sz w:val="24"/>
          <w:szCs w:val="24"/>
        </w:rPr>
        <w:t xml:space="preserve">____________, официальный сайт ________________ 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 w:rsidR="004E5807">
          <w:rPr>
            <w:rFonts w:ascii="Times New Roman" w:hAnsi="Times New Roman"/>
            <w:sz w:val="24"/>
            <w:szCs w:val="24"/>
          </w:rPr>
          <w:t>6</w:t>
        </w:r>
        <w:r w:rsidRPr="004B2AED">
          <w:rPr>
            <w:rFonts w:ascii="Times New Roman" w:hAnsi="Times New Roman"/>
            <w:sz w:val="24"/>
            <w:szCs w:val="24"/>
          </w:rPr>
          <w:t>.1</w:t>
        </w:r>
      </w:hyperlink>
      <w:r w:rsidRPr="004B2AED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D0ADE" w:rsidRPr="004B2AED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.1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="00FD0ADE" w:rsidRPr="004B2AED">
          <w:rPr>
            <w:rFonts w:ascii="Times New Roman" w:hAnsi="Times New Roman"/>
            <w:sz w:val="24"/>
            <w:szCs w:val="24"/>
          </w:rPr>
          <w:t xml:space="preserve">пунктом </w:t>
        </w:r>
        <w:r>
          <w:rPr>
            <w:rFonts w:ascii="Times New Roman" w:hAnsi="Times New Roman"/>
            <w:sz w:val="24"/>
            <w:szCs w:val="24"/>
          </w:rPr>
          <w:t>6</w:t>
        </w:r>
        <w:r w:rsidR="00FD0ADE" w:rsidRPr="004B2AED">
          <w:rPr>
            <w:rFonts w:ascii="Times New Roman" w:hAnsi="Times New Roman"/>
            <w:sz w:val="24"/>
            <w:szCs w:val="24"/>
          </w:rPr>
          <w:t>.2</w:t>
        </w:r>
      </w:hyperlink>
      <w:r w:rsidR="00FD0ADE" w:rsidRPr="004B2AED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позднее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D0ADE" w:rsidRPr="004B2AED" w:rsidRDefault="00FD0ADE" w:rsidP="00FD0ADE">
      <w:pPr>
        <w:pStyle w:val="20"/>
        <w:tabs>
          <w:tab w:val="left" w:pos="567"/>
        </w:tabs>
        <w:spacing w:after="0" w:line="360" w:lineRule="exact"/>
        <w:ind w:firstLine="709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</w:t>
      </w:r>
      <w:r w:rsidRPr="004B2AED">
        <w:rPr>
          <w:rFonts w:ascii="Times New Roman" w:hAnsi="Times New Roman"/>
          <w:sz w:val="24"/>
          <w:szCs w:val="24"/>
        </w:rPr>
        <w:lastRenderedPageBreak/>
        <w:t xml:space="preserve">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D0ADE" w:rsidRPr="004B2AED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D0ADE"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="00FD0ADE" w:rsidRPr="004B2AED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D0ADE" w:rsidRPr="004B2AED" w:rsidRDefault="00FD0ADE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FD0ADE" w:rsidRPr="004B2AED">
        <w:rPr>
          <w:rFonts w:ascii="Times New Roman" w:hAnsi="Times New Roman"/>
          <w:sz w:val="24"/>
          <w:szCs w:val="24"/>
        </w:rPr>
        <w:t>. Конфиденциальность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E5807">
        <w:t>Исполнитель</w:t>
      </w:r>
      <w:r w:rsidRPr="004B2AED"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D0ADE" w:rsidRPr="004B2AED" w:rsidRDefault="00FD0ADE" w:rsidP="004E5807">
      <w:pPr>
        <w:pStyle w:val="aa"/>
        <w:numPr>
          <w:ilvl w:val="1"/>
          <w:numId w:val="7"/>
        </w:numPr>
        <w:tabs>
          <w:tab w:val="left" w:pos="567"/>
        </w:tabs>
        <w:spacing w:after="0"/>
        <w:ind w:left="0" w:firstLine="709"/>
        <w:jc w:val="both"/>
      </w:pPr>
      <w:r w:rsidRPr="004B2AE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D0ADE" w:rsidRPr="004B2AED" w:rsidRDefault="004E5807" w:rsidP="0003176F">
      <w:pPr>
        <w:pStyle w:val="a6"/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D0ADE" w:rsidRPr="004B2AED">
        <w:rPr>
          <w:sz w:val="24"/>
          <w:szCs w:val="24"/>
        </w:rPr>
        <w:t xml:space="preserve">.3.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D0ADE" w:rsidRPr="004B2AED" w:rsidRDefault="00FD0ADE" w:rsidP="00FD0ADE">
      <w:pPr>
        <w:pStyle w:val="a6"/>
        <w:tabs>
          <w:tab w:val="left" w:pos="567"/>
        </w:tabs>
        <w:spacing w:line="360" w:lineRule="exact"/>
        <w:ind w:firstLine="709"/>
        <w:jc w:val="both"/>
        <w:rPr>
          <w:sz w:val="24"/>
          <w:szCs w:val="24"/>
        </w:rPr>
      </w:pPr>
    </w:p>
    <w:p w:rsidR="00FD0ADE" w:rsidRPr="004B2AED" w:rsidRDefault="004E5807" w:rsidP="00FD0ADE">
      <w:pPr>
        <w:pStyle w:val="10"/>
        <w:keepNext w:val="0"/>
        <w:spacing w:before="0" w:after="0" w:line="36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.1. </w:t>
      </w:r>
      <w:r w:rsidR="00FD0ADE" w:rsidRPr="0003176F">
        <w:rPr>
          <w:rFonts w:ascii="Times New Roman" w:hAnsi="Times New Roman"/>
          <w:sz w:val="24"/>
          <w:szCs w:val="24"/>
        </w:rPr>
        <w:t>Исполнитель</w:t>
      </w:r>
      <w:r w:rsidR="00FD0ADE" w:rsidRPr="004B2AED">
        <w:rPr>
          <w:rFonts w:ascii="Times New Roman" w:hAnsi="Times New Roman"/>
          <w:sz w:val="24"/>
          <w:szCs w:val="24"/>
        </w:rPr>
        <w:t xml:space="preserve"> несет ответственность перед Заказчиком за действия привлекаемых им к </w:t>
      </w:r>
      <w:r w:rsidR="00FD0ADE" w:rsidRPr="0003176F">
        <w:rPr>
          <w:rFonts w:ascii="Times New Roman" w:hAnsi="Times New Roman"/>
          <w:sz w:val="24"/>
          <w:szCs w:val="24"/>
        </w:rPr>
        <w:t>оказанию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третьих лиц как за собственные действия.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.2. В случае нарушения сроков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, предусмотренных настоящим Договором </w:t>
      </w:r>
      <w:r w:rsidR="00FD0ADE" w:rsidRPr="0003176F">
        <w:rPr>
          <w:rFonts w:ascii="Times New Roman" w:hAnsi="Times New Roman"/>
          <w:sz w:val="24"/>
          <w:szCs w:val="24"/>
        </w:rPr>
        <w:t>и/или</w:t>
      </w:r>
      <w:r w:rsidR="00FD0ADE" w:rsidRPr="004B2AED">
        <w:rPr>
          <w:rFonts w:ascii="Times New Roman" w:hAnsi="Times New Roman"/>
          <w:sz w:val="24"/>
          <w:szCs w:val="24"/>
        </w:rPr>
        <w:t xml:space="preserve"> </w:t>
      </w:r>
      <w:r w:rsidR="00FD0ADE" w:rsidRPr="0003176F">
        <w:rPr>
          <w:rFonts w:ascii="Times New Roman" w:hAnsi="Times New Roman"/>
          <w:sz w:val="24"/>
          <w:szCs w:val="24"/>
        </w:rPr>
        <w:t>Календарным планом</w:t>
      </w:r>
      <w:r w:rsidR="00FD0ADE" w:rsidRPr="004B2AED">
        <w:rPr>
          <w:rFonts w:ascii="Times New Roman" w:hAnsi="Times New Roman"/>
          <w:sz w:val="24"/>
          <w:szCs w:val="24"/>
        </w:rPr>
        <w:t xml:space="preserve">, сроков выполнения требования Заказчика, предъявленного в соответствии с пунктом 5.1 настоящего Договора, Заказчик имеет право требовать у </w:t>
      </w:r>
      <w:r w:rsid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пени в </w:t>
      </w:r>
      <w:r>
        <w:rPr>
          <w:rFonts w:ascii="Times New Roman" w:hAnsi="Times New Roman"/>
          <w:sz w:val="24"/>
          <w:szCs w:val="24"/>
        </w:rPr>
        <w:t xml:space="preserve">размере 0,1%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 за каждый день просрочки.</w:t>
      </w:r>
    </w:p>
    <w:p w:rsidR="00FD0ADE" w:rsidRPr="004B2AED" w:rsidRDefault="004E5807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.3. В случае ненадлежащего выполнения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несоответствия </w:t>
      </w:r>
      <w:r w:rsidR="00FD0ADE" w:rsidRPr="0003176F">
        <w:rPr>
          <w:rFonts w:ascii="Times New Roman" w:hAnsi="Times New Roman"/>
          <w:sz w:val="24"/>
          <w:szCs w:val="24"/>
        </w:rPr>
        <w:t>оказания услуг</w:t>
      </w:r>
      <w:r w:rsidR="00FD0ADE" w:rsidRPr="004B2AED">
        <w:rPr>
          <w:rFonts w:ascii="Times New Roman" w:hAnsi="Times New Roman"/>
          <w:sz w:val="24"/>
          <w:szCs w:val="24"/>
        </w:rPr>
        <w:t xml:space="preserve"> обусловленным Сторонами требованиям, Заказчик имеет право требовать у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уплаты штрафа </w:t>
      </w:r>
      <w:r>
        <w:rPr>
          <w:rFonts w:ascii="Times New Roman" w:hAnsi="Times New Roman"/>
          <w:sz w:val="24"/>
          <w:szCs w:val="24"/>
        </w:rPr>
        <w:t xml:space="preserve">в размере 1% от стоимости </w:t>
      </w:r>
      <w:r w:rsidR="00FD0ADE" w:rsidRPr="004B2AED">
        <w:rPr>
          <w:rFonts w:ascii="Times New Roman" w:hAnsi="Times New Roman"/>
          <w:sz w:val="24"/>
          <w:szCs w:val="24"/>
        </w:rPr>
        <w:t>услуг, указанной в п. 3.1  настоящего Договора.</w:t>
      </w:r>
    </w:p>
    <w:p w:rsidR="00FD0ADE" w:rsidRPr="004B2AED" w:rsidRDefault="00FD0ADE" w:rsidP="0003176F">
      <w:pPr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 xml:space="preserve">В случае возникновения при этом у Заказчика каких-либо убытков </w:t>
      </w:r>
      <w:r w:rsidR="0003176F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D0ADE" w:rsidRPr="0003176F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 xml:space="preserve">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FD0ADE" w:rsidRPr="0003176F">
        <w:rPr>
          <w:sz w:val="24"/>
          <w:szCs w:val="24"/>
        </w:rPr>
        <w:t>Исполнителя</w:t>
      </w:r>
      <w:r w:rsidR="00FD0ADE" w:rsidRPr="004B2AED">
        <w:rPr>
          <w:sz w:val="24"/>
          <w:szCs w:val="24"/>
        </w:rPr>
        <w:t xml:space="preserve">. Если Заказчик не удержит по какой-либо причине сумму штрафных санкций, </w:t>
      </w:r>
      <w:r w:rsidR="00FD0ADE" w:rsidRPr="0003176F">
        <w:rPr>
          <w:sz w:val="24"/>
          <w:szCs w:val="24"/>
        </w:rPr>
        <w:t>Исполнитель</w:t>
      </w:r>
      <w:r w:rsidR="00FD0ADE" w:rsidRPr="004B2AED">
        <w:rPr>
          <w:sz w:val="24"/>
          <w:szCs w:val="24"/>
        </w:rPr>
        <w:t xml:space="preserve"> обязуется уплатить такую сумму по первому письменному требованию Заказчика.</w:t>
      </w:r>
    </w:p>
    <w:p w:rsidR="00FD0ADE" w:rsidRPr="0003176F" w:rsidRDefault="00FD0ADE" w:rsidP="0003176F">
      <w:pPr>
        <w:pStyle w:val="af2"/>
        <w:ind w:right="-1" w:firstLine="709"/>
        <w:jc w:val="both"/>
        <w:rPr>
          <w:sz w:val="24"/>
          <w:szCs w:val="24"/>
        </w:rPr>
      </w:pPr>
      <w:r w:rsidRPr="0003176F">
        <w:rPr>
          <w:sz w:val="24"/>
          <w:szCs w:val="24"/>
        </w:rPr>
        <w:t xml:space="preserve">Для целей расчета неустойки по настоящему Договору Стороны </w:t>
      </w:r>
      <w:r w:rsidR="004E5807">
        <w:rPr>
          <w:sz w:val="24"/>
          <w:szCs w:val="24"/>
        </w:rPr>
        <w:t xml:space="preserve">применяют цену </w:t>
      </w:r>
      <w:r w:rsidRPr="000317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D0ADE" w:rsidRPr="004B2AED" w:rsidRDefault="004E5807" w:rsidP="0003176F">
      <w:pPr>
        <w:pStyle w:val="af2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D0ADE" w:rsidRPr="004B2AED">
        <w:rPr>
          <w:sz w:val="24"/>
          <w:szCs w:val="24"/>
        </w:rPr>
        <w:t>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D0ADE" w:rsidRPr="004B2AED" w:rsidRDefault="004E5807" w:rsidP="000317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D0ADE" w:rsidRPr="004B2AED">
        <w:rPr>
          <w:rFonts w:ascii="Times New Roman" w:hAnsi="Times New Roman"/>
          <w:sz w:val="24"/>
          <w:szCs w:val="24"/>
        </w:rPr>
        <w:t xml:space="preserve">.6. Уплата </w:t>
      </w:r>
      <w:r w:rsidR="00FD0ADE" w:rsidRPr="0003176F">
        <w:rPr>
          <w:rFonts w:ascii="Times New Roman" w:hAnsi="Times New Roman"/>
          <w:sz w:val="24"/>
          <w:szCs w:val="24"/>
        </w:rPr>
        <w:t>Исполнителем</w:t>
      </w:r>
      <w:r w:rsidR="00FD0ADE" w:rsidRPr="004B2AED">
        <w:rPr>
          <w:rFonts w:ascii="Times New Roman" w:hAnsi="Times New Roman"/>
          <w:sz w:val="24"/>
          <w:szCs w:val="24"/>
        </w:rPr>
        <w:t xml:space="preserve"> неустойки и возмещение убытков не освобождают </w:t>
      </w:r>
      <w:r w:rsidR="00FD0ADE" w:rsidRPr="0003176F">
        <w:rPr>
          <w:rFonts w:ascii="Times New Roman" w:hAnsi="Times New Roman"/>
          <w:sz w:val="24"/>
          <w:szCs w:val="24"/>
        </w:rPr>
        <w:t>Исполнителя</w:t>
      </w:r>
      <w:r w:rsidR="00FD0ADE" w:rsidRPr="004B2AED">
        <w:rPr>
          <w:rFonts w:ascii="Times New Roman" w:hAnsi="Times New Roman"/>
          <w:sz w:val="24"/>
          <w:szCs w:val="24"/>
        </w:rPr>
        <w:t xml:space="preserve"> от выполнения обязательств в натуре по настоящему Договору.</w:t>
      </w:r>
    </w:p>
    <w:p w:rsidR="00FD0ADE" w:rsidRPr="004B2AED" w:rsidRDefault="004E5807" w:rsidP="0003176F">
      <w:pPr>
        <w:pStyle w:val="aa"/>
        <w:spacing w:after="0"/>
        <w:ind w:firstLine="709"/>
        <w:jc w:val="both"/>
      </w:pPr>
      <w:r>
        <w:t>9</w:t>
      </w:r>
      <w:r w:rsidR="00FD0ADE" w:rsidRPr="004B2AE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</w:t>
      </w:r>
      <w:r w:rsidR="00FD0ADE" w:rsidRPr="004B2AED">
        <w:lastRenderedPageBreak/>
        <w:t xml:space="preserve">удовлетворения такого требования – 10 (десять) рабочих дней </w:t>
      </w:r>
      <w:proofErr w:type="gramStart"/>
      <w:r w:rsidR="00FD0ADE" w:rsidRPr="004B2AED">
        <w:t>с даты</w:t>
      </w:r>
      <w:proofErr w:type="gramEnd"/>
      <w:r w:rsidR="00FD0ADE" w:rsidRPr="004B2AED">
        <w:t xml:space="preserve"> его получения виновной Стороной.</w:t>
      </w:r>
    </w:p>
    <w:p w:rsidR="0003176F" w:rsidRPr="0071086F" w:rsidRDefault="004E5807" w:rsidP="0003176F">
      <w:pPr>
        <w:pStyle w:val="af2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9</w:t>
      </w:r>
      <w:r w:rsidR="0003176F" w:rsidRPr="0071086F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03176F" w:rsidRPr="0071086F" w:rsidRDefault="0003176F" w:rsidP="0003176F">
      <w:pPr>
        <w:pStyle w:val="af2"/>
        <w:ind w:right="-1" w:firstLine="709"/>
        <w:jc w:val="both"/>
        <w:rPr>
          <w:sz w:val="24"/>
          <w:szCs w:val="24"/>
        </w:rPr>
      </w:pPr>
      <w:r w:rsidRPr="0071086F">
        <w:rPr>
          <w:sz w:val="24"/>
          <w:szCs w:val="24"/>
        </w:rPr>
        <w:t>Для целей расчета неустойки по настоящему Догово</w:t>
      </w:r>
      <w:r>
        <w:rPr>
          <w:sz w:val="24"/>
          <w:szCs w:val="24"/>
        </w:rPr>
        <w:t xml:space="preserve">ру Стороны применяют цену </w:t>
      </w:r>
      <w:r w:rsidRPr="0071086F">
        <w:rPr>
          <w:sz w:val="24"/>
          <w:szCs w:val="24"/>
        </w:rPr>
        <w:t>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03176F" w:rsidRPr="0071086F" w:rsidRDefault="004E5807" w:rsidP="0003176F">
      <w:pPr>
        <w:pStyle w:val="Con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9</w:t>
      </w:r>
      <w:r w:rsidR="0003176F">
        <w:rPr>
          <w:rFonts w:ascii="Times New Roman" w:hAnsi="Times New Roman" w:cs="Times New Roman"/>
          <w:iCs/>
          <w:sz w:val="24"/>
          <w:szCs w:val="24"/>
        </w:rPr>
        <w:t xml:space="preserve">.8. </w:t>
      </w:r>
      <w:r w:rsidR="0003176F">
        <w:rPr>
          <w:rFonts w:ascii="yandex-sans" w:hAnsi="yandex-sans"/>
          <w:color w:val="000000"/>
          <w:sz w:val="23"/>
          <w:szCs w:val="23"/>
        </w:rPr>
        <w:t xml:space="preserve">За несоблюдение Исполнителем обязанностей, предусмотренных пунктом </w:t>
      </w:r>
      <w:r>
        <w:rPr>
          <w:rFonts w:ascii="yandex-sans" w:hAnsi="yandex-sans"/>
          <w:color w:val="000000"/>
          <w:sz w:val="23"/>
          <w:szCs w:val="23"/>
        </w:rPr>
        <w:t>4</w:t>
      </w:r>
      <w:r w:rsidR="0003176F">
        <w:rPr>
          <w:rFonts w:ascii="yandex-sans" w:hAnsi="yandex-sans"/>
          <w:color w:val="000000"/>
          <w:sz w:val="23"/>
          <w:szCs w:val="23"/>
        </w:rPr>
        <w:t>.4.8. Исполнитель несет ответственность в соответствии с законодательством Российской Федерации, а также возмещает в полном объеме расходы и убытки (в том числе суммы оплаченных штрафов, удовлетворенных претензий и т.д.), понесенные Заказчиком, в том числе в случае предъявления к Заказчику третьими лицами требований в результате несоблюдения Исполнителем указанных обязанностей.</w:t>
      </w:r>
    </w:p>
    <w:p w:rsidR="00FD0ADE" w:rsidRPr="004B2AED" w:rsidRDefault="00FD0ADE" w:rsidP="00FD0ADE">
      <w:pPr>
        <w:pStyle w:val="aa"/>
        <w:spacing w:after="0" w:line="360" w:lineRule="exact"/>
        <w:ind w:firstLine="709"/>
        <w:jc w:val="both"/>
      </w:pPr>
    </w:p>
    <w:p w:rsidR="00FD0ADE" w:rsidRPr="004B2AED" w:rsidRDefault="00FD0ADE" w:rsidP="00C10A7B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D0ADE" w:rsidRPr="004B2AED" w:rsidRDefault="004E5807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D0ADE" w:rsidRPr="004B2AED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Pr="00C10A7B">
        <w:rPr>
          <w:rFonts w:ascii="Times New Roman" w:hAnsi="Times New Roman"/>
          <w:sz w:val="24"/>
          <w:szCs w:val="24"/>
        </w:rPr>
        <w:t>Исполнителю</w:t>
      </w:r>
      <w:r w:rsidRPr="004B2AED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4B2AED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4B2AED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Pr="004B2AED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C10A7B">
        <w:rPr>
          <w:rFonts w:ascii="Times New Roman" w:hAnsi="Times New Roman"/>
          <w:sz w:val="24"/>
          <w:szCs w:val="24"/>
        </w:rPr>
        <w:t>Исполнителем</w:t>
      </w:r>
      <w:r w:rsidRPr="004B2AED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Pr="00C10A7B">
        <w:rPr>
          <w:rFonts w:ascii="Times New Roman" w:hAnsi="Times New Roman"/>
          <w:sz w:val="24"/>
          <w:szCs w:val="24"/>
        </w:rPr>
        <w:t>услуг</w:t>
      </w:r>
      <w:r w:rsidRPr="004B2AED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Pr="00C10A7B">
        <w:rPr>
          <w:rFonts w:ascii="Times New Roman" w:hAnsi="Times New Roman"/>
          <w:sz w:val="24"/>
          <w:szCs w:val="24"/>
        </w:rPr>
        <w:t>Исполнитель</w:t>
      </w:r>
      <w:r w:rsidRPr="004B2AED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0</w:t>
      </w:r>
      <w:r w:rsidRPr="004B2AED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4B2AED">
        <w:rPr>
          <w:rFonts w:ascii="Times New Roman" w:hAnsi="Times New Roman"/>
          <w:sz w:val="24"/>
          <w:szCs w:val="24"/>
        </w:rPr>
        <w:t>Договор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может быть расторгнут Заказчиком в одностороннем внесудебном порядке в случае неисполнения </w:t>
      </w:r>
      <w:r w:rsidRPr="00C10A7B">
        <w:rPr>
          <w:rFonts w:ascii="Times New Roman" w:hAnsi="Times New Roman"/>
          <w:sz w:val="24"/>
          <w:szCs w:val="24"/>
        </w:rPr>
        <w:t>Исполнителем/Подрядчиком</w:t>
      </w:r>
      <w:r w:rsidRPr="004B2AED">
        <w:rPr>
          <w:rFonts w:ascii="Times New Roman" w:hAnsi="Times New Roman"/>
          <w:sz w:val="24"/>
          <w:szCs w:val="24"/>
        </w:rPr>
        <w:t xml:space="preserve"> требования, предусмотренного пунктом </w:t>
      </w:r>
      <w:r w:rsidR="004E5807">
        <w:rPr>
          <w:rFonts w:ascii="Times New Roman" w:hAnsi="Times New Roman"/>
          <w:sz w:val="24"/>
          <w:szCs w:val="24"/>
        </w:rPr>
        <w:t>4</w:t>
      </w:r>
      <w:r w:rsidRPr="004B2AED">
        <w:rPr>
          <w:rFonts w:ascii="Times New Roman" w:hAnsi="Times New Roman"/>
          <w:sz w:val="24"/>
          <w:szCs w:val="24"/>
        </w:rPr>
        <w:t>.4.6. настоящего Договора.</w:t>
      </w:r>
    </w:p>
    <w:p w:rsidR="00FD0ADE" w:rsidRPr="004B2AED" w:rsidRDefault="00FD0ADE" w:rsidP="00C10A7B">
      <w:pPr>
        <w:pStyle w:val="1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>. Разрешение споров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 </w:t>
      </w:r>
    </w:p>
    <w:p w:rsidR="00FD0ADE" w:rsidRPr="004B2AED" w:rsidRDefault="00FD0ADE" w:rsidP="00C10A7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1</w:t>
      </w:r>
      <w:r w:rsidRPr="004B2AED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Pr="004B2AED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B2AED">
        <w:rPr>
          <w:rFonts w:ascii="Times New Roman" w:hAnsi="Times New Roman"/>
          <w:sz w:val="24"/>
          <w:szCs w:val="24"/>
        </w:rPr>
        <w:t xml:space="preserve">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>.5. Ответ на претензию направляется ценным письмом с описью вложенных в конверт документов.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Pr="004B2AED">
        <w:t>с даты</w:t>
      </w:r>
      <w:proofErr w:type="gramEnd"/>
      <w:r w:rsidRPr="004B2AED">
        <w:t xml:space="preserve"> ее направления по адресу, указанному Стороной-адресатом в разделе 1</w:t>
      </w:r>
      <w:r w:rsidR="004E5807">
        <w:t>5</w:t>
      </w:r>
      <w:r w:rsidRPr="004B2AED">
        <w:t xml:space="preserve"> настоящего Договора.</w:t>
      </w:r>
    </w:p>
    <w:p w:rsidR="00FD0ADE" w:rsidRPr="004B2AED" w:rsidRDefault="00FD0ADE" w:rsidP="00C10A7B">
      <w:pPr>
        <w:pStyle w:val="aa"/>
        <w:spacing w:after="0"/>
        <w:ind w:firstLine="709"/>
        <w:jc w:val="both"/>
      </w:pPr>
      <w:r w:rsidRPr="004B2AED">
        <w:t>1</w:t>
      </w:r>
      <w:r w:rsidR="004E5807">
        <w:t>1</w:t>
      </w:r>
      <w:r w:rsidRPr="004B2AED">
        <w:t xml:space="preserve"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 </w:t>
      </w:r>
      <w:r w:rsidR="00C10A7B">
        <w:t>Самарской области</w:t>
      </w:r>
      <w:r w:rsidRPr="004B2AED">
        <w:t>.</w:t>
      </w:r>
    </w:p>
    <w:p w:rsidR="00824777" w:rsidRPr="0071086F" w:rsidRDefault="00824777" w:rsidP="00393D57">
      <w:pPr>
        <w:pStyle w:val="aa"/>
        <w:spacing w:after="0"/>
        <w:ind w:firstLine="709"/>
        <w:jc w:val="both"/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2</w:t>
      </w:r>
      <w:r w:rsidRPr="0071086F">
        <w:rPr>
          <w:rFonts w:ascii="Times New Roman" w:hAnsi="Times New Roman"/>
          <w:sz w:val="24"/>
          <w:szCs w:val="24"/>
        </w:rPr>
        <w:t>. Прочие условия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.1. Заказчик приобретает право собственности на результат </w:t>
      </w:r>
      <w:r w:rsidR="00BB7B3B">
        <w:t>оказания услуг</w:t>
      </w:r>
      <w:r w:rsidRPr="0071086F">
        <w:t xml:space="preserve"> с момента подписания Акта </w:t>
      </w:r>
      <w:r w:rsidR="004E5807">
        <w:t>выполненных услуг</w:t>
      </w:r>
      <w:r w:rsidRPr="0071086F">
        <w:t>. Разработанная документация может быть использована Заказчиком только в отношении тех объектов, для которых она (документация) разрабатывалась.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.2.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>.3.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both"/>
      </w:pPr>
      <w:r w:rsidRPr="0071086F">
        <w:t>1</w:t>
      </w:r>
      <w:r w:rsidR="004E5807">
        <w:t>2</w:t>
      </w:r>
      <w:r w:rsidRPr="0071086F">
        <w:t xml:space="preserve">.4.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Pr="0071086F">
        <w:t>с даты отправки</w:t>
      </w:r>
      <w:proofErr w:type="gramEnd"/>
      <w:r w:rsidRPr="0071086F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</w:p>
    <w:p w:rsidR="00824777" w:rsidRPr="0071086F" w:rsidRDefault="00824777" w:rsidP="00393D57">
      <w:pPr>
        <w:pStyle w:val="aa"/>
        <w:tabs>
          <w:tab w:val="left" w:pos="-6804"/>
        </w:tabs>
        <w:spacing w:after="0"/>
        <w:ind w:firstLine="709"/>
        <w:jc w:val="center"/>
        <w:rPr>
          <w:b/>
        </w:rPr>
      </w:pPr>
      <w:r w:rsidRPr="0071086F">
        <w:rPr>
          <w:b/>
        </w:rPr>
        <w:t>1</w:t>
      </w:r>
      <w:r w:rsidR="004E5807">
        <w:rPr>
          <w:b/>
        </w:rPr>
        <w:t>3</w:t>
      </w:r>
      <w:r w:rsidRPr="0071086F">
        <w:rPr>
          <w:b/>
        </w:rPr>
        <w:t>. Налоговая оговорка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Исполнитель  гарантирует, что: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71086F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71086F">
        <w:rPr>
          <w:rFonts w:ascii="Times New Roman" w:hAnsi="Times New Roman"/>
          <w:sz w:val="24"/>
          <w:szCs w:val="24"/>
        </w:rPr>
        <w:t xml:space="preserve"> организации;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</w:t>
      </w:r>
      <w:r w:rsidRPr="0071086F">
        <w:rPr>
          <w:rFonts w:ascii="Times New Roman" w:hAnsi="Times New Roman"/>
          <w:sz w:val="24"/>
          <w:szCs w:val="24"/>
        </w:rPr>
        <w:tab/>
        <w:t>Если Исполнитель нарушит гарантии (любую одну, несколько или все вместе), указанные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824777" w:rsidRPr="0071086F" w:rsidRDefault="00824777" w:rsidP="00393D57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24777" w:rsidRPr="0071086F" w:rsidRDefault="00824777" w:rsidP="00393D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1086F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71086F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.3. Исполнитель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</w:t>
      </w:r>
      <w:r w:rsidR="004E5807">
        <w:rPr>
          <w:rFonts w:ascii="Times New Roman" w:hAnsi="Times New Roman"/>
          <w:sz w:val="24"/>
          <w:szCs w:val="24"/>
        </w:rPr>
        <w:t>3</w:t>
      </w:r>
      <w:r w:rsidRPr="0071086F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824777" w:rsidRPr="0071086F" w:rsidRDefault="00824777" w:rsidP="00393D57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Pr="0071086F" w:rsidRDefault="00824777" w:rsidP="00393D57">
      <w:pPr>
        <w:pStyle w:val="10"/>
        <w:keepNext w:val="0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2" w:name="zArbitraj"/>
      <w:bookmarkEnd w:id="2"/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>. Перечень приложений</w:t>
      </w:r>
    </w:p>
    <w:p w:rsidR="00824777" w:rsidRPr="0071086F" w:rsidRDefault="00824777" w:rsidP="00393D57">
      <w:pPr>
        <w:pStyle w:val="aa"/>
        <w:tabs>
          <w:tab w:val="left" w:pos="0"/>
        </w:tabs>
        <w:spacing w:after="0"/>
        <w:ind w:firstLine="709"/>
        <w:jc w:val="both"/>
      </w:pPr>
      <w:r w:rsidRPr="0071086F">
        <w:t>1</w:t>
      </w:r>
      <w:r w:rsidR="004E5807">
        <w:t>4</w:t>
      </w:r>
      <w:r w:rsidRPr="0071086F">
        <w:t>.1. К настоящему Договору прилагаются и являются его неотъемлемой частью:</w:t>
      </w:r>
    </w:p>
    <w:p w:rsidR="00824777" w:rsidRPr="0071086F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.1.1. Приложение № 1 – </w:t>
      </w:r>
      <w:r w:rsidR="00C10A7B">
        <w:rPr>
          <w:rFonts w:ascii="Times New Roman" w:hAnsi="Times New Roman"/>
          <w:sz w:val="24"/>
          <w:szCs w:val="24"/>
        </w:rPr>
        <w:t>Техническое задание</w:t>
      </w:r>
      <w:r w:rsidRPr="0071086F">
        <w:rPr>
          <w:rFonts w:ascii="Times New Roman" w:hAnsi="Times New Roman"/>
          <w:sz w:val="24"/>
          <w:szCs w:val="24"/>
          <w:u w:val="single"/>
        </w:rPr>
        <w:t>.</w:t>
      </w:r>
    </w:p>
    <w:p w:rsidR="00824777" w:rsidRDefault="00824777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086F">
        <w:rPr>
          <w:rFonts w:ascii="Times New Roman" w:hAnsi="Times New Roman"/>
          <w:sz w:val="24"/>
          <w:szCs w:val="24"/>
        </w:rPr>
        <w:t>1</w:t>
      </w:r>
      <w:r w:rsidR="004E5807">
        <w:rPr>
          <w:rFonts w:ascii="Times New Roman" w:hAnsi="Times New Roman"/>
          <w:sz w:val="24"/>
          <w:szCs w:val="24"/>
        </w:rPr>
        <w:t>4</w:t>
      </w:r>
      <w:r w:rsidRPr="0071086F">
        <w:rPr>
          <w:rFonts w:ascii="Times New Roman" w:hAnsi="Times New Roman"/>
          <w:sz w:val="24"/>
          <w:szCs w:val="24"/>
        </w:rPr>
        <w:t xml:space="preserve">.1.2. Приложение № 2 – Календарный план-график </w:t>
      </w:r>
      <w:r w:rsidRPr="0071086F">
        <w:rPr>
          <w:rFonts w:ascii="Times New Roman" w:hAnsi="Times New Roman"/>
          <w:sz w:val="24"/>
          <w:szCs w:val="24"/>
          <w:u w:val="single"/>
        </w:rPr>
        <w:t>услуг</w:t>
      </w:r>
      <w:r w:rsidRPr="0071086F">
        <w:rPr>
          <w:rFonts w:ascii="Times New Roman" w:hAnsi="Times New Roman"/>
          <w:sz w:val="24"/>
          <w:szCs w:val="24"/>
        </w:rPr>
        <w:t>.</w:t>
      </w:r>
    </w:p>
    <w:p w:rsidR="002E4E40" w:rsidRPr="0071086F" w:rsidRDefault="002E4E40" w:rsidP="00393D57">
      <w:pPr>
        <w:pStyle w:val="3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4E580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3"/>
        <w:gridCol w:w="5016"/>
      </w:tblGrid>
      <w:tr w:rsidR="002E4E40" w:rsidRPr="00B5214B" w:rsidTr="00C877BE">
        <w:trPr>
          <w:trHeight w:val="527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ЧУЗ "КБ "</w:t>
            </w: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» г. Самара"</w:t>
            </w:r>
          </w:p>
          <w:p w:rsidR="002E4E40" w:rsidRPr="00FA529C" w:rsidRDefault="003C050C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  <w:r w:rsidR="002E4E40"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Банк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илиал</w:t>
            </w:r>
            <w:proofErr w:type="spell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 "Центральный" Банка ВТБ 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(ПАО) в г</w:t>
            </w: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оскве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/С: 40703810234180008861</w:t>
            </w:r>
          </w:p>
          <w:p w:rsidR="002E4E40" w:rsidRPr="00F47E4D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  <w:hyperlink r:id="rId7" w:history="1">
              <w:r w:rsidRPr="00FA529C">
                <w:rPr>
                  <w:rFonts w:ascii="Times New Roman" w:hAnsi="Times New Roman" w:cs="Times New Roman"/>
                  <w:sz w:val="24"/>
                  <w:szCs w:val="24"/>
                </w:rPr>
                <w:t>sekretar@dkb63.ru</w:t>
              </w:r>
            </w:hyperlink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>Тел: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БИК  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C8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2E4E40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2E4E40" w:rsidRPr="00FA6C8A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Банк:</w:t>
            </w:r>
          </w:p>
          <w:p w:rsidR="002E4E40" w:rsidRPr="00FA529C" w:rsidRDefault="002E4E40" w:rsidP="00393D57">
            <w:pPr>
              <w:pStyle w:val="ConsNormal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29C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2E4E40" w:rsidRPr="0075271A" w:rsidTr="00C877BE">
        <w:trPr>
          <w:trHeight w:val="7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FD0ADE" w:rsidRDefault="00B606BF" w:rsidP="00A02412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proofErr w:type="spellStart"/>
            <w:r w:rsidR="00A02412">
              <w:rPr>
                <w:rFonts w:ascii="Times New Roman" w:hAnsi="Times New Roman" w:cs="Times New Roman"/>
                <w:sz w:val="24"/>
                <w:szCs w:val="24"/>
              </w:rPr>
              <w:t>Гейдешман</w:t>
            </w:r>
            <w:proofErr w:type="spellEnd"/>
            <w:r w:rsidR="00A02412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1E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4E40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  <w:p w:rsidR="002E4E40" w:rsidRPr="005361E3" w:rsidRDefault="002E4E40" w:rsidP="00393D57">
            <w:pPr>
              <w:pStyle w:val="Con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40" w:rsidRPr="00395C58" w:rsidRDefault="002E4E40" w:rsidP="00393D57">
            <w:pPr>
              <w:pStyle w:val="af"/>
              <w:widowControl w:val="0"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95C5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Директор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____________________  /_________/</w:t>
            </w:r>
          </w:p>
          <w:p w:rsidR="002E4E40" w:rsidRPr="003F4E7B" w:rsidRDefault="002E4E40" w:rsidP="00393D57">
            <w:pPr>
              <w:pStyle w:val="23"/>
              <w:keepNext/>
              <w:keepLines/>
              <w:widowControl/>
              <w:shd w:val="clear" w:color="auto" w:fill="auto"/>
              <w:spacing w:line="240" w:lineRule="auto"/>
              <w:ind w:right="20"/>
              <w:rPr>
                <w:rStyle w:val="22"/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2E4E40" w:rsidRPr="00B5214B" w:rsidRDefault="002E4E40" w:rsidP="00393D57">
            <w:pPr>
              <w:pStyle w:val="af"/>
              <w:keepNext/>
              <w:keepLines/>
              <w:widowControl w:val="0"/>
              <w:suppressAutoHyphens/>
              <w:autoSpaceDN w:val="0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4E7B">
              <w:rPr>
                <w:rStyle w:val="22"/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t>М.П.</w:t>
            </w:r>
          </w:p>
        </w:tc>
      </w:tr>
    </w:tbl>
    <w:p w:rsidR="00824777" w:rsidRDefault="00824777" w:rsidP="00393D5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pStyle w:val="10"/>
        <w:spacing w:before="0" w:after="0"/>
        <w:ind w:left="170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816" w:rsidRDefault="00806816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06816" w:rsidRDefault="00806816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393D57" w:rsidRDefault="00393D5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824777" w:rsidRDefault="00824777" w:rsidP="00393D5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№_____ от «___» __________ 20__г.</w:t>
      </w:r>
    </w:p>
    <w:p w:rsidR="00824777" w:rsidRDefault="00824777" w:rsidP="00393D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06816" w:rsidRDefault="00806816" w:rsidP="0080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806816" w:rsidRDefault="00806816" w:rsidP="0080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ОКАЗАНИЕ УСЛУГ ПО СОПРОВОЖДЕНИЮ </w:t>
      </w:r>
    </w:p>
    <w:p w:rsidR="00806816" w:rsidRDefault="00806816" w:rsidP="008068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ПРИКЛАДНОГО ПРОГРАММНОГО ОБЕСПЕЧЕНИЯ</w:t>
      </w:r>
    </w:p>
    <w:p w:rsidR="00806816" w:rsidRDefault="00806816" w:rsidP="00806816">
      <w:pPr>
        <w:pStyle w:val="1"/>
        <w:numPr>
          <w:ilvl w:val="0"/>
          <w:numId w:val="11"/>
        </w:numPr>
        <w:snapToGrid w:val="0"/>
        <w:spacing w:before="0" w:after="0"/>
        <w:ind w:left="0" w:firstLine="0"/>
        <w:rPr>
          <w:i/>
        </w:rPr>
      </w:pPr>
      <w:r>
        <w:t xml:space="preserve"> Перечень сопровождаемого прикладного программного обеспечения </w:t>
      </w:r>
      <w:r>
        <w:rPr>
          <w:bCs/>
          <w:color w:val="000000"/>
        </w:rPr>
        <w:t xml:space="preserve">(далее по тексту – «ПО») </w:t>
      </w:r>
      <w:r>
        <w:t>Заказчика:</w:t>
      </w:r>
    </w:p>
    <w:tbl>
      <w:tblPr>
        <w:tblW w:w="499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9407"/>
      </w:tblGrid>
      <w:tr w:rsidR="00806816" w:rsidTr="00AD5F4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6816" w:rsidRDefault="00806816" w:rsidP="00AD5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Наименование программного обеспечения (</w:t>
            </w:r>
            <w:proofErr w:type="gramStart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)</w:t>
            </w:r>
          </w:p>
        </w:tc>
      </w:tr>
      <w:tr w:rsidR="00806816" w:rsidTr="00AD5F46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0112C0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АИС «ИМЦ: Комплексная автоматизация бюджетного учреждения» модуль «Расчет заработной платы» </w:t>
            </w:r>
          </w:p>
        </w:tc>
      </w:tr>
    </w:tbl>
    <w:p w:rsidR="00806816" w:rsidRDefault="00806816" w:rsidP="00806816">
      <w:pPr>
        <w:pStyle w:val="afa"/>
        <w:rPr>
          <w:snapToGrid w:val="0"/>
        </w:rPr>
      </w:pPr>
      <w:r>
        <w:rPr>
          <w:snapToGrid w:val="0"/>
        </w:rPr>
        <w:t xml:space="preserve">В объем услуг по сопровождению прикладного программного обеспечения включаются услуги по сопровождению вышеуказанных программных обеспечений в объеме, предусмотренном настоящим </w:t>
      </w:r>
      <w:r>
        <w:t>техническим</w:t>
      </w:r>
      <w:r>
        <w:rPr>
          <w:snapToGrid w:val="0"/>
        </w:rPr>
        <w:t xml:space="preserve"> заданием.</w:t>
      </w:r>
    </w:p>
    <w:p w:rsidR="00806816" w:rsidRDefault="00806816" w:rsidP="00806816">
      <w:pPr>
        <w:pStyle w:val="1"/>
        <w:numPr>
          <w:ilvl w:val="0"/>
          <w:numId w:val="10"/>
        </w:numPr>
        <w:snapToGrid w:val="0"/>
        <w:spacing w:before="0" w:after="0"/>
        <w:rPr>
          <w:snapToGrid/>
        </w:rPr>
      </w:pPr>
      <w:r>
        <w:t>Требования к функциональным возможностям ПО и услугам в рамках его сопровождения.</w:t>
      </w:r>
    </w:p>
    <w:p w:rsidR="00806816" w:rsidRDefault="00806816" w:rsidP="0080681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</w:rPr>
        <w:t>2.1. Технологическая платформа 1С: Платформа 8.3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2.1.1. Требования к функциональным возможностям Технологическая платформа 1С: Платформа 8.3</w:t>
      </w:r>
      <w:r>
        <w:rPr>
          <w:color w:val="000000"/>
        </w:rPr>
        <w:t>: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Функциональные возможности приведены по открытой ссылке - http://v8.1c.ru/overview/Platform.htm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2.1.2. В объем сопровождения Технологическая платформа 1С: Платформа 8.3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96" w:type="pct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847"/>
        <w:gridCol w:w="2886"/>
        <w:gridCol w:w="5674"/>
      </w:tblGrid>
      <w:tr w:rsidR="00806816" w:rsidTr="00AD5F46">
        <w:trPr>
          <w:trHeight w:val="688"/>
        </w:trPr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6816" w:rsidRDefault="00806816" w:rsidP="00AD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6816" w:rsidRDefault="00806816" w:rsidP="00AD5F4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816" w:rsidRDefault="00806816" w:rsidP="00AD5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806816" w:rsidTr="00AD5F46"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Pr="00350E66" w:rsidRDefault="00806816" w:rsidP="00AD5F46">
            <w:pPr>
              <w:pStyle w:val="af8"/>
            </w:pPr>
            <w:r>
              <w:t>1С</w:t>
            </w:r>
            <w:proofErr w:type="gramStart"/>
            <w:r>
              <w:t>:К</w:t>
            </w:r>
            <w:proofErr w:type="gramEnd"/>
            <w:r>
              <w:t>П  ГУ Базовый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6816" w:rsidRDefault="00806816" w:rsidP="00AD5F46">
            <w:pPr>
              <w:pStyle w:val="af6"/>
              <w:jc w:val="both"/>
              <w:rPr>
                <w:snapToGrid w:val="0"/>
                <w:lang w:val="en-US"/>
              </w:rPr>
            </w:pPr>
            <w:r w:rsidRPr="000112C0">
              <w:rPr>
                <w:snapToGrid w:val="0"/>
              </w:rPr>
              <w:t>Организация доступа к информационной системе 1С</w:t>
            </w:r>
            <w:proofErr w:type="gramStart"/>
            <w:r w:rsidRPr="000112C0">
              <w:rPr>
                <w:snapToGrid w:val="0"/>
              </w:rPr>
              <w:t>:И</w:t>
            </w:r>
            <w:proofErr w:type="gramEnd"/>
            <w:r w:rsidRPr="000112C0">
              <w:rPr>
                <w:snapToGrid w:val="0"/>
              </w:rPr>
              <w:t xml:space="preserve">ТС. Обновление технологической платформы для корректной работы информационных систем. </w:t>
            </w:r>
            <w:proofErr w:type="spellStart"/>
            <w:r>
              <w:rPr>
                <w:snapToGrid w:val="0"/>
                <w:lang w:val="en-US"/>
              </w:rPr>
              <w:t>Обновление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платформы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на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сервере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проводится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силами</w:t>
            </w:r>
            <w:proofErr w:type="spellEnd"/>
            <w:r>
              <w:rPr>
                <w:snapToGrid w:val="0"/>
                <w:lang w:val="en-US"/>
              </w:rPr>
              <w:t xml:space="preserve"> </w:t>
            </w:r>
            <w:proofErr w:type="spellStart"/>
            <w:r>
              <w:rPr>
                <w:snapToGrid w:val="0"/>
                <w:lang w:val="en-US"/>
              </w:rPr>
              <w:t>Исполнителя</w:t>
            </w:r>
            <w:proofErr w:type="spellEnd"/>
            <w:r>
              <w:rPr>
                <w:snapToGrid w:val="0"/>
                <w:lang w:val="en-US"/>
              </w:rPr>
              <w:t>.</w:t>
            </w:r>
          </w:p>
        </w:tc>
      </w:tr>
      <w:tr w:rsidR="00806816" w:rsidTr="00AD5F46">
        <w:tc>
          <w:tcPr>
            <w:tcW w:w="45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3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pStyle w:val="af8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Удаленное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администрирование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сервера</w:t>
            </w:r>
            <w:proofErr w:type="spellEnd"/>
            <w:r>
              <w:rPr>
                <w:lang w:val="en-US"/>
              </w:rPr>
              <w:t xml:space="preserve"> 1С</w:t>
            </w:r>
          </w:p>
        </w:tc>
        <w:tc>
          <w:tcPr>
            <w:tcW w:w="301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без проведения выезда специалиста на территорию Заказчика (через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обеспечение) проводит работы по формированию и настройке кластеров сервера 1С Предприятие 8, настройке регламентных процедур перезапуска сервера 1С, установке и обновлению платформы и компонент платформы на сервере.</w:t>
            </w:r>
          </w:p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350E66">
              <w:rPr>
                <w:snapToGrid w:val="0"/>
              </w:rPr>
              <w:t>Заказчика</w:t>
            </w:r>
            <w:proofErr w:type="gramEnd"/>
            <w:r w:rsidRPr="00350E66">
              <w:rPr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</w:tbl>
    <w:p w:rsidR="00806816" w:rsidRDefault="00806816" w:rsidP="00806816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rPr>
          <w:b w:val="0"/>
        </w:rPr>
      </w:pPr>
      <w:r>
        <w:rPr>
          <w:b w:val="0"/>
        </w:rPr>
        <w:t>2.2. АИС «ИМЦ: Комплексная автоматизация бюджетного учреждения» модуль «Расчет заработной платы»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Требования к функциональным возможностям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>: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 Кадровый учет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 Прием и перевод сотрудников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1.1.1. Особенности оформления на работу двух и более внешних совместителей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1.2. Увольнение сотрудников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1.3. Изменения условий труда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1.4. Ведение воинского учета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1.5. Оформление договоров ГПХ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1.6. Формирование лицевых счетов сотрудников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1.7. Ведение сведений о видах стажа сотрудников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 Ведение данных по физическим лицам по сведениям ОМС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1.8.1. Аттестация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1.8.2. Медицинские справки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1.8.3. Повышение квалификации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1.8.4. Профессиональная пригодность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 Расчет заработной платы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 Плановые начисления/удержания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2.1.1. Назначение плановых начислений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2.1.2. Назначение плановых удержаний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2.2. </w:t>
      </w:r>
      <w:proofErr w:type="spellStart"/>
      <w:r>
        <w:t>Межрасчетные</w:t>
      </w:r>
      <w:proofErr w:type="spellEnd"/>
      <w:r>
        <w:t xml:space="preserve"> начисления и выплаты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2.2.1. Начисление премий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Регистрация разовых начислений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2.2.3. Регистрация разовых удержаний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2.2.4. Начисление заработной платы за первую половину месяца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2.2.5. Начисление материальной помощи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 Невыходы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2.3.1. Расчет отпускных в разрезе различных источников финансирования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2.3.2. Начисление по </w:t>
      </w:r>
      <w:proofErr w:type="gramStart"/>
      <w:r>
        <w:t>больничному</w:t>
      </w:r>
      <w:proofErr w:type="gramEnd"/>
      <w:r>
        <w:t xml:space="preserve"> в разрезе различных источников финансирования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2.3.3. Регистрация неявок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2.3.4. Оплата по среднему заработку в разрезе различных источников финансирования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 АРМ Старшей медицинской сестры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2.4.1. Ведение Графика рабочего времени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2.4.2. Ведение Табеля рабочего времени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2.4.3. Ведение Приказов о премирование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 АРМ Бухгалтера по зарплате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2.5.1. Работа со списком сотрудников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2.5.2. Работа со списком подразделений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2.5.3. Выплата зарплаты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2.5.4. Заполнение показателей для расчета зарплаты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2.6. Расчет аванса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 Расчет заработной платы за месяц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2.7.1. Повременная и сдельная оплата труда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2.7.2. Надбавки, доплаты и премии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2.7.3. Работа в ночное время, сверхурочно, в праздники и выходные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2.7.4. Договоры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2.7.5. Пособия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2.7.6. Удержания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2.7.7. НДФЛ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2.7.8. Профсоюз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2.7.9. Ведение графиков и норм времени работы сотрудников 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2.8. Расчет при увольнении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 Выплаты денежных средств (Через кассу и банк)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2.9.1. Ведомость в кассу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2.9.2. Ведомость в банк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 Выгрузка в банк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2.10.1. Выгрузка файлов реестров на выплату в формате банка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2.10.2. Заявка на открытие лицевых счетов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 xml:space="preserve">2.10.3. Загрузка </w:t>
      </w:r>
      <w:proofErr w:type="spellStart"/>
      <w:proofErr w:type="gramStart"/>
      <w:r>
        <w:t>файл-ответов</w:t>
      </w:r>
      <w:proofErr w:type="spellEnd"/>
      <w:proofErr w:type="gramEnd"/>
      <w:r>
        <w:t xml:space="preserve"> по заявкам на открытие лицевых счетов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2.11. Исправление прошлых периодов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2.12. Депоненты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2.13. Печать расчетного листка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 Бухгалтерский учет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3.1. Статьи финансирования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3.3. Способы отражения зарплаты в бухучете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3.2. Статьи расходов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3.4. Отражение зарплаты в бухгалтерском учете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 Экономический учет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4.1. Тарификация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4.2. Планирование рабочего времени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4.3. Формирование графиков работ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4.4. Ведение штатного расписания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 Налоги и взносы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 Расчет и учет НДФЛ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5.1.1. Справка 2-НДФЛ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5.2. Расчет и учет страховых взносов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 Отчетность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6.1. Статистическая отчетность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6.2. Отраслевая отчетность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6.3. Отчетность в ФНС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6.4. Отчетность в фонды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6.5. Расчетно-платежная ведомость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 Интеграции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7.1. Интеграция с АИС "ИМЦ: Учет платных услуг бюджетного учреждения"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 Интеграция с АИС "ИМЦ: Комплексная автоматизация бюджетного учреждения" (модуль "Бухгалтерский учет" версия 1.0)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7.2.1. Выгрузка документа "Отражение зарплаты в бухгалтерском учете"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7.2.2. Выгрузка документа "</w:t>
      </w:r>
      <w:proofErr w:type="spellStart"/>
      <w:r>
        <w:t>ИМЦ</w:t>
      </w:r>
      <w:proofErr w:type="gramStart"/>
      <w:r>
        <w:t>:Н</w:t>
      </w:r>
      <w:proofErr w:type="gramEnd"/>
      <w:r>
        <w:t>ачисление</w:t>
      </w:r>
      <w:proofErr w:type="spellEnd"/>
      <w:r>
        <w:t xml:space="preserve"> резерва отпусков"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7.3. Интеграция с ГИС </w:t>
      </w:r>
      <w:proofErr w:type="gramStart"/>
      <w:r>
        <w:t>СО</w:t>
      </w:r>
      <w:proofErr w:type="gramEnd"/>
      <w:r>
        <w:t xml:space="preserve"> "Кадры МУ"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7.3.1. Мастер стыковки с системой ГИС </w:t>
      </w:r>
      <w:proofErr w:type="gramStart"/>
      <w:r>
        <w:t>СО</w:t>
      </w:r>
      <w:proofErr w:type="gramEnd"/>
      <w:r>
        <w:t xml:space="preserve"> "Кадры МУ"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7.3.2. Получение кадровых данных из ГИС </w:t>
      </w:r>
      <w:proofErr w:type="gramStart"/>
      <w:r>
        <w:t>СО</w:t>
      </w:r>
      <w:proofErr w:type="gramEnd"/>
      <w:r>
        <w:t xml:space="preserve"> "Кадры МУ"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7.3.3. Выгрузка больничных листов в ГИС </w:t>
      </w:r>
      <w:proofErr w:type="gramStart"/>
      <w:r>
        <w:t>СО</w:t>
      </w:r>
      <w:proofErr w:type="gramEnd"/>
      <w:r>
        <w:t xml:space="preserve"> "Кадры МУ"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7.3.4. Выгрузка данных в ГИС </w:t>
      </w:r>
      <w:proofErr w:type="gramStart"/>
      <w:r>
        <w:t>СО</w:t>
      </w:r>
      <w:proofErr w:type="gramEnd"/>
      <w:r>
        <w:t xml:space="preserve"> "Кадры МУ" для присвоения физическим лицам кодов врачей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 xml:space="preserve">7.3.5. Загрузка кодов врачей для физических лиц из ГИС </w:t>
      </w:r>
      <w:proofErr w:type="gramStart"/>
      <w:r>
        <w:t>СО</w:t>
      </w:r>
      <w:proofErr w:type="gramEnd"/>
      <w:r>
        <w:t xml:space="preserve"> "Кадры МУ"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7.3.6. Получение возвратов из отпуска по уходу за ребенком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7.3.7. Обмен документами-исправлениями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7.4. Взаимодействие с ФСС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7.5. Информационный обмен с АИС "ИМЦ: Комплексная автоматизация бюджетного учреждения" (модуль "Кадровый учет и тарификация персонала")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 Управление пользователями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8.1. Формирование списка пользователей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8.2. Разделение по группам доступа пользователей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8.3. Разделение доступа по подразделениям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9. Эффективные контракты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1 001. Классификаторы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1 001.1. ФИАС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 Конвертации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1 002.1. Конвертация из Паруса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1 004. Администрирование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lastRenderedPageBreak/>
        <w:t>1 005. Комплексная проверка конфигурации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 Прочее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1 006.1. Скрытие данных сотрудников, уволенных более 5 лет назад</w:t>
      </w: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</w:p>
    <w:p w:rsidR="00806816" w:rsidRDefault="00806816" w:rsidP="00806816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ind w:left="567" w:hanging="567"/>
      </w:pPr>
      <w:r>
        <w:t>2.2.2. В объем сопровождения АИС «ИМЦ: Комплексная автоматизация бюджетного учреждения» модуль «Расчет заработной платы»</w:t>
      </w:r>
      <w:r>
        <w:rPr>
          <w:color w:val="000000"/>
        </w:rPr>
        <w:t xml:space="preserve"> </w:t>
      </w:r>
      <w:r>
        <w:t>включаются следующие услуги</w:t>
      </w:r>
    </w:p>
    <w:tbl>
      <w:tblPr>
        <w:tblW w:w="4949" w:type="pct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30" w:type="dxa"/>
          <w:right w:w="30" w:type="dxa"/>
        </w:tblCellMar>
        <w:tblLook w:val="04A0"/>
      </w:tblPr>
      <w:tblGrid>
        <w:gridCol w:w="992"/>
        <w:gridCol w:w="2600"/>
        <w:gridCol w:w="5727"/>
      </w:tblGrid>
      <w:tr w:rsidR="00806816" w:rsidTr="00AD5F46">
        <w:trPr>
          <w:trHeight w:val="655"/>
        </w:trPr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6816" w:rsidRDefault="00806816" w:rsidP="00AD5F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06816" w:rsidRDefault="00806816" w:rsidP="00AD5F4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 услуги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06816" w:rsidRDefault="00806816" w:rsidP="00AD5F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4"/>
                <w:szCs w:val="24"/>
              </w:rPr>
              <w:t>Требования к услуге</w:t>
            </w:r>
          </w:p>
        </w:tc>
      </w:tr>
      <w:tr w:rsidR="00806816" w:rsidTr="00AD5F4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pStyle w:val="af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Предоставление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proofErr w:type="gramStart"/>
            <w:r w:rsidRPr="00350E66">
              <w:rPr>
                <w:snapToGrid w:val="0"/>
              </w:rPr>
              <w:t xml:space="preserve">Исполнитель выполняет модификацию ПО, не требующую изменения структур баз данных, базовых алгоритмов и концепции пользовательского интерфейса ПО, с целью исправления выявленных в процессе эксплуатации ПО ошибок и повышения удобства работы и обеспечения соответствия действующему законодательству РФ. </w:t>
            </w:r>
            <w:proofErr w:type="gramEnd"/>
          </w:p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обеспечивает Заказчику возможность скачивания обновления </w:t>
            </w:r>
            <w:proofErr w:type="gramStart"/>
            <w:r w:rsidRPr="00350E66">
              <w:rPr>
                <w:snapToGrid w:val="0"/>
              </w:rPr>
              <w:t>ПО</w:t>
            </w:r>
            <w:proofErr w:type="gramEnd"/>
            <w:r w:rsidRPr="00350E66">
              <w:rPr>
                <w:snapToGrid w:val="0"/>
              </w:rPr>
              <w:t xml:space="preserve"> (</w:t>
            </w:r>
            <w:proofErr w:type="gramStart"/>
            <w:r w:rsidRPr="00350E66">
              <w:rPr>
                <w:snapToGrid w:val="0"/>
              </w:rPr>
              <w:t>модифицированных</w:t>
            </w:r>
            <w:proofErr w:type="gramEnd"/>
            <w:r w:rsidRPr="00350E66">
              <w:rPr>
                <w:snapToGrid w:val="0"/>
              </w:rPr>
              <w:t xml:space="preserve"> актуальных версий ПО) через портал технической поддержки Исполнителя в сети интернет.</w:t>
            </w:r>
          </w:p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подготавливает обновление ПО и выкладывает на портал технической поддержки по мере внесения изменений </w:t>
            </w:r>
            <w:proofErr w:type="gramStart"/>
            <w:r w:rsidRPr="00350E66">
              <w:rPr>
                <w:snapToGrid w:val="0"/>
              </w:rPr>
              <w:t>в</w:t>
            </w:r>
            <w:proofErr w:type="gramEnd"/>
            <w:r w:rsidRPr="00350E66">
              <w:rPr>
                <w:snapToGrid w:val="0"/>
              </w:rPr>
              <w:t xml:space="preserve"> ПО.</w:t>
            </w:r>
          </w:p>
        </w:tc>
      </w:tr>
      <w:tr w:rsidR="00806816" w:rsidTr="00AD5F4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pStyle w:val="af8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Установка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обновления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Исполнитель производит установку обновления </w:t>
            </w:r>
            <w:proofErr w:type="gramStart"/>
            <w:r w:rsidRPr="00350E66">
              <w:rPr>
                <w:snapToGrid w:val="0"/>
              </w:rPr>
              <w:t>ПО</w:t>
            </w:r>
            <w:proofErr w:type="gramEnd"/>
            <w:r w:rsidRPr="00350E66">
              <w:rPr>
                <w:snapToGrid w:val="0"/>
              </w:rPr>
              <w:t xml:space="preserve"> </w:t>
            </w:r>
            <w:proofErr w:type="gramStart"/>
            <w:r w:rsidRPr="00350E66">
              <w:rPr>
                <w:snapToGrid w:val="0"/>
              </w:rPr>
              <w:t>на</w:t>
            </w:r>
            <w:proofErr w:type="gramEnd"/>
            <w:r w:rsidRPr="00350E66">
              <w:rPr>
                <w:snapToGrid w:val="0"/>
              </w:rPr>
              <w:t xml:space="preserve"> рабочей информационной базе Заказчика по мере подготовки обновления в согласованное Заказчиком время.</w:t>
            </w:r>
          </w:p>
        </w:tc>
      </w:tr>
      <w:tr w:rsidR="00806816" w:rsidTr="00AD5F4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pStyle w:val="af8"/>
              <w:rPr>
                <w:lang w:val="en-US"/>
              </w:rPr>
            </w:pPr>
            <w:proofErr w:type="spellStart"/>
            <w:r>
              <w:rPr>
                <w:lang w:val="en-US"/>
              </w:rPr>
              <w:t>Консультации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использованию</w:t>
            </w:r>
            <w:proofErr w:type="spellEnd"/>
            <w:r>
              <w:rPr>
                <w:lang w:val="en-US"/>
              </w:rPr>
              <w:t xml:space="preserve"> ПО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proofErr w:type="gramStart"/>
            <w:r w:rsidRPr="00350E66">
              <w:rPr>
                <w:snapToGrid w:val="0"/>
              </w:rPr>
              <w:t xml:space="preserve">Исполнитель оказывает Заказчику консультации без выезда специалистов Исполнителя на территорию Заказчика (по телефону, через электронную почту, систему дистанционной поддержки </w:t>
            </w:r>
            <w:r>
              <w:rPr>
                <w:snapToGrid w:val="0"/>
                <w:lang w:val="en-US"/>
              </w:rPr>
              <w:t>AMMYY</w:t>
            </w:r>
            <w:r w:rsidRPr="00350E66">
              <w:rPr>
                <w:snapToGrid w:val="0"/>
              </w:rPr>
              <w:t xml:space="preserve"> </w:t>
            </w:r>
            <w:r>
              <w:rPr>
                <w:snapToGrid w:val="0"/>
                <w:lang w:val="en-US"/>
              </w:rPr>
              <w:t>Admin</w:t>
            </w:r>
            <w:r w:rsidRPr="00350E66">
              <w:rPr>
                <w:snapToGrid w:val="0"/>
              </w:rPr>
              <w:t xml:space="preserve"> или другое аналогичное свободное программное обеспечение, личный кабинет Пользователя на портале технической поддержки Исполнителя в сети интернет) по вопросам правильной работы с ПО, в том числе, в рамках удаленных демонстраций функциональных возможностей ПО.</w:t>
            </w:r>
            <w:proofErr w:type="gramEnd"/>
          </w:p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Услуга оказывается Исполнителем по мере обращения </w:t>
            </w:r>
            <w:proofErr w:type="gramStart"/>
            <w:r w:rsidRPr="00350E66">
              <w:rPr>
                <w:snapToGrid w:val="0"/>
              </w:rPr>
              <w:t>Заказчика</w:t>
            </w:r>
            <w:proofErr w:type="gramEnd"/>
            <w:r w:rsidRPr="00350E66">
              <w:rPr>
                <w:snapToGrid w:val="0"/>
              </w:rPr>
              <w:t xml:space="preserve"> на основании зафиксированной Исполнителем заявки Заказчика.</w:t>
            </w:r>
          </w:p>
        </w:tc>
      </w:tr>
      <w:tr w:rsidR="00806816" w:rsidTr="00AD5F46">
        <w:tc>
          <w:tcPr>
            <w:tcW w:w="53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Default="00806816" w:rsidP="00AD5F46">
            <w:pPr>
              <w:tabs>
                <w:tab w:val="left" w:pos="825"/>
                <w:tab w:val="left" w:pos="885"/>
              </w:tabs>
              <w:spacing w:after="0" w:line="240" w:lineRule="auto"/>
              <w:ind w:left="142" w:right="21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6816" w:rsidRPr="00350E66" w:rsidRDefault="00806816" w:rsidP="00AD5F46">
            <w:pPr>
              <w:pStyle w:val="af8"/>
            </w:pPr>
            <w:r w:rsidRPr="00350E66">
              <w:t xml:space="preserve">Доработка </w:t>
            </w:r>
            <w:proofErr w:type="gramStart"/>
            <w:r w:rsidRPr="00350E66">
              <w:t>ПО</w:t>
            </w:r>
            <w:proofErr w:type="gramEnd"/>
            <w:r w:rsidRPr="00350E66">
              <w:t xml:space="preserve"> </w:t>
            </w:r>
            <w:proofErr w:type="gramStart"/>
            <w:r w:rsidRPr="00350E66">
              <w:t>под</w:t>
            </w:r>
            <w:proofErr w:type="gramEnd"/>
            <w:r w:rsidRPr="00350E66">
              <w:t xml:space="preserve"> индивидуальные требования Заказчика</w:t>
            </w:r>
          </w:p>
        </w:tc>
        <w:tc>
          <w:tcPr>
            <w:tcW w:w="307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proofErr w:type="gramStart"/>
            <w:r w:rsidRPr="00350E66">
              <w:rPr>
                <w:snapToGrid w:val="0"/>
              </w:rPr>
              <w:t>Доработка ПО под индивидуальные требования Заказчика с целью расширения  функциональных возможностей ПО должна выполняться на основании согласованного сторонами технического задания, содержащего описание подлежащего разработке функционала  и сроков ее завершения.</w:t>
            </w:r>
            <w:proofErr w:type="gramEnd"/>
          </w:p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Доработка </w:t>
            </w:r>
            <w:proofErr w:type="gramStart"/>
            <w:r w:rsidRPr="00350E66">
              <w:rPr>
                <w:snapToGrid w:val="0"/>
              </w:rPr>
              <w:t>ПО</w:t>
            </w:r>
            <w:proofErr w:type="gramEnd"/>
            <w:r w:rsidRPr="00350E66">
              <w:rPr>
                <w:snapToGrid w:val="0"/>
              </w:rPr>
              <w:t xml:space="preserve"> осуществляется </w:t>
            </w:r>
            <w:proofErr w:type="gramStart"/>
            <w:r w:rsidRPr="00350E66">
              <w:rPr>
                <w:snapToGrid w:val="0"/>
              </w:rPr>
              <w:t>Исполнителем</w:t>
            </w:r>
            <w:proofErr w:type="gramEnd"/>
            <w:r w:rsidRPr="00350E66">
              <w:rPr>
                <w:snapToGrid w:val="0"/>
              </w:rPr>
              <w:t xml:space="preserve"> по мере обращения Заказчика. </w:t>
            </w:r>
          </w:p>
          <w:p w:rsidR="00806816" w:rsidRPr="00350E66" w:rsidRDefault="00806816" w:rsidP="00AD5F46">
            <w:pPr>
              <w:pStyle w:val="af6"/>
              <w:jc w:val="both"/>
              <w:rPr>
                <w:snapToGrid w:val="0"/>
              </w:rPr>
            </w:pPr>
            <w:r w:rsidRPr="00350E66">
              <w:rPr>
                <w:snapToGrid w:val="0"/>
              </w:rPr>
              <w:t xml:space="preserve">Совокупный объем трудозатрат Исполнителя в рамках оказания данной услуги составляет не более </w:t>
            </w:r>
            <w:r w:rsidRPr="00350E66">
              <w:rPr>
                <w:snapToGrid w:val="0"/>
              </w:rPr>
              <w:lastRenderedPageBreak/>
              <w:t>12 часов в месяц.</w:t>
            </w:r>
          </w:p>
        </w:tc>
      </w:tr>
    </w:tbl>
    <w:p w:rsidR="00806816" w:rsidRDefault="00806816" w:rsidP="00806816">
      <w:pPr>
        <w:pStyle w:val="afa"/>
      </w:pPr>
      <w:r>
        <w:lastRenderedPageBreak/>
        <w:t>Перечень услуг по сопровождению указанного выше ПО соответствует следующим кодам общероссийского классификатора видов экономической деятельности (ОКВЭД</w:t>
      </w:r>
      <w:proofErr w:type="gramStart"/>
      <w:r>
        <w:t>2</w:t>
      </w:r>
      <w:proofErr w:type="gramEnd"/>
      <w:r>
        <w:t xml:space="preserve">): </w:t>
      </w:r>
    </w:p>
    <w:p w:rsidR="00806816" w:rsidRDefault="00806816" w:rsidP="00806816">
      <w:pPr>
        <w:pStyle w:val="a"/>
        <w:rPr>
          <w:i/>
        </w:rPr>
      </w:pPr>
      <w:r>
        <w:t>62.02 Деятельность консультативная и работы в области компьютерных технологий.</w:t>
      </w:r>
    </w:p>
    <w:p w:rsidR="00806816" w:rsidRPr="00350E66" w:rsidRDefault="00806816" w:rsidP="00806816">
      <w:pPr>
        <w:pStyle w:val="1"/>
        <w:numPr>
          <w:ilvl w:val="0"/>
          <w:numId w:val="12"/>
        </w:numPr>
        <w:snapToGrid w:val="0"/>
        <w:spacing w:before="0" w:after="0"/>
        <w:rPr>
          <w:i/>
        </w:rPr>
      </w:pPr>
      <w:r>
        <w:t>Дополнительные условия</w:t>
      </w:r>
      <w:r w:rsidRPr="00350E66">
        <w:rPr>
          <w:lang w:val="en-US"/>
        </w:rPr>
        <w:t>:</w:t>
      </w:r>
    </w:p>
    <w:p w:rsidR="00806816" w:rsidRDefault="00806816" w:rsidP="00806816">
      <w:pPr>
        <w:pStyle w:val="afa"/>
      </w:pPr>
      <w:r>
        <w:t>3.1. </w:t>
      </w:r>
      <w:proofErr w:type="gramStart"/>
      <w:r>
        <w:t>Исполнитель обязуется сообщать Заказчику об изменениях функциональных возможностей ПО, технического, информационного и методического обеспечения эксплуатации данного ПО посредством рассылки информационных сообщений по электронной почте или публикацией в разделе новостей на информационном сайте Исполнителя.</w:t>
      </w:r>
      <w:proofErr w:type="gramEnd"/>
    </w:p>
    <w:p w:rsidR="00806816" w:rsidRDefault="00806816" w:rsidP="00806816">
      <w:pPr>
        <w:pStyle w:val="afa"/>
      </w:pPr>
      <w:r>
        <w:t>3.2. Исполнитель обязуется оказывать услуги с 9ч.00 мин. до 17ч.00мин. (исключая выходные (суббота, воскресенье) и праздничные дни).</w:t>
      </w:r>
    </w:p>
    <w:p w:rsidR="00806816" w:rsidRDefault="00806816" w:rsidP="00806816">
      <w:pPr>
        <w:pStyle w:val="afa"/>
      </w:pPr>
      <w:r>
        <w:t xml:space="preserve">3.3. Стороны согласны, что работоспособность </w:t>
      </w:r>
      <w:proofErr w:type="gramStart"/>
      <w:r>
        <w:t>ПО</w:t>
      </w:r>
      <w:proofErr w:type="gramEnd"/>
      <w:r>
        <w:t xml:space="preserve"> может быть обеспечена Исполнителем только на исправном компьютерном оборудовании с корректно установленным и настроенным общесистемным программным обеспечением. Обеспечение наличия и работоспособности локальной вычислительной сети, компьютерного оборудования с корректно установленным и настроенным общесистемным программным обеспечением является обязанностью Заказчика.</w:t>
      </w:r>
    </w:p>
    <w:p w:rsidR="00806816" w:rsidRDefault="00806816" w:rsidP="00806816">
      <w:pPr>
        <w:pStyle w:val="afa"/>
      </w:pPr>
      <w:r>
        <w:t>3.4. Заказчик</w:t>
      </w:r>
      <w:r>
        <w:rPr>
          <w:i/>
          <w:iCs/>
        </w:rPr>
        <w:t xml:space="preserve"> </w:t>
      </w:r>
      <w:r>
        <w:t>обязуется иметь в своем штате сотрудника, ответственного за эксплуатацию и техническую поддержку программного обеспечения. В случае увольнения упомянутого сотрудника Заказчик</w:t>
      </w:r>
      <w:r>
        <w:rPr>
          <w:i/>
          <w:iCs/>
        </w:rPr>
        <w:t xml:space="preserve"> </w:t>
      </w:r>
      <w:r>
        <w:t>обязан организовать передачу дел новому сотруднику в полном объеме. Обучение персонала Заказчика осуществляется Исполнителем за дополнительную плату.</w:t>
      </w:r>
    </w:p>
    <w:p w:rsidR="00806816" w:rsidRDefault="00806816" w:rsidP="00806816">
      <w:pPr>
        <w:pStyle w:val="afa"/>
      </w:pPr>
      <w:r>
        <w:t xml:space="preserve">3.5. </w:t>
      </w:r>
      <w:proofErr w:type="gramStart"/>
      <w:r>
        <w:t>Стороны признают и соглашаются, что услуги, оказываемые в рамках настоящего договора, имеют характер абонентских, т.е. платежи по ним вносятся в обмен на право Заказчика требовать предусмотренного Техническим заданием оказания услуг  и такие платежи не подлежат возврату в том случае, когда фактически услуги не были востребованы и не потреблялись Заказчиком не по вине Исполнителя.</w:t>
      </w:r>
      <w:proofErr w:type="gramEnd"/>
    </w:p>
    <w:p w:rsidR="00806816" w:rsidRDefault="00806816" w:rsidP="00806816">
      <w:pPr>
        <w:pStyle w:val="afa"/>
      </w:pPr>
      <w:r>
        <w:t xml:space="preserve">3.6. В случае потери работоспособности </w:t>
      </w:r>
      <w:proofErr w:type="gramStart"/>
      <w:r>
        <w:t>ПО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результате неквалифицированных действий Заказчика,</w:t>
      </w:r>
      <w:r>
        <w:rPr>
          <w:i/>
          <w:iCs/>
        </w:rPr>
        <w:t xml:space="preserve"> </w:t>
      </w:r>
      <w:r>
        <w:t>Исполнитель имеет право потребовать дополнительную оплату восстановительных работ.</w:t>
      </w:r>
    </w:p>
    <w:p w:rsidR="00806816" w:rsidRDefault="00806816" w:rsidP="00806816">
      <w:pPr>
        <w:pStyle w:val="afa"/>
      </w:pPr>
      <w:r>
        <w:t xml:space="preserve">3.7. В соответствии со статьей 1270 Гражданского кодекса Российской Федерации, Исполнитель должен предоставить Заказчику документы, подтверждающие его законное право на модификацию и иное использование сопровождаемого </w:t>
      </w:r>
      <w:proofErr w:type="gramStart"/>
      <w:r>
        <w:t>ПО</w:t>
      </w:r>
      <w:proofErr w:type="gramEnd"/>
      <w:r>
        <w:t>:</w:t>
      </w:r>
    </w:p>
    <w:p w:rsidR="00806816" w:rsidRDefault="00806816" w:rsidP="00806816">
      <w:pPr>
        <w:pStyle w:val="a"/>
      </w:pPr>
      <w:r>
        <w:t xml:space="preserve">для Исполнителя, являющего правообладателем – копию свидетельства об официальной регистрации сопровождаемого </w:t>
      </w:r>
      <w:proofErr w:type="gramStart"/>
      <w:r>
        <w:t>ПО</w:t>
      </w:r>
      <w:proofErr w:type="gramEnd"/>
      <w:r>
        <w:t xml:space="preserve">; </w:t>
      </w:r>
    </w:p>
    <w:p w:rsidR="00806816" w:rsidRDefault="00806816" w:rsidP="00806816">
      <w:pPr>
        <w:pStyle w:val="a"/>
      </w:pPr>
      <w:r>
        <w:t>для Исполнителя, которому права на модификацию и иное использование ПО переданы правообладателем – копию договора о передаче Исполнителю прав на модификацию и иное использование ПО, заключенного в письменной форме и устанавливающего объем и способы использования ПО, срок действия договора.</w:t>
      </w:r>
    </w:p>
    <w:p w:rsidR="00806816" w:rsidRDefault="00806816" w:rsidP="00806816">
      <w:pPr>
        <w:pStyle w:val="a"/>
        <w:numPr>
          <w:ilvl w:val="0"/>
          <w:numId w:val="0"/>
        </w:numPr>
        <w:ind w:left="433"/>
      </w:pPr>
      <w:r>
        <w:t xml:space="preserve">Правообладателями </w:t>
      </w:r>
      <w:proofErr w:type="gramStart"/>
      <w:r>
        <w:t>сопровождаемого</w:t>
      </w:r>
      <w:proofErr w:type="gramEnd"/>
      <w:r>
        <w:t xml:space="preserve"> ПО являются:</w:t>
      </w:r>
    </w:p>
    <w:p w:rsidR="00806816" w:rsidRDefault="00806816" w:rsidP="00806816">
      <w:pPr>
        <w:pStyle w:val="a"/>
      </w:pPr>
      <w:r w:rsidRPr="000112C0">
        <w:rPr>
          <w:snapToGrid w:val="0"/>
          <w:color w:val="000000"/>
        </w:rPr>
        <w:t>АИС «ИМЦ: Комплексная автоматизация бюджетного учреждения»</w:t>
      </w:r>
    </w:p>
    <w:p w:rsidR="00806816" w:rsidRDefault="00806816" w:rsidP="008068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6816" w:rsidRDefault="00806816" w:rsidP="008068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Вышеуказанные документы должны быть предоставлены Исполнителем до начала оказания услуг по Контракту.</w:t>
      </w:r>
    </w:p>
    <w:p w:rsidR="00806816" w:rsidRPr="004B2AED" w:rsidRDefault="00806816" w:rsidP="00E40F3D">
      <w:pPr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От Заказчика: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  <w:r w:rsidRPr="004B2AE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_________________/_______/</w:t>
            </w: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  <w:tr w:rsidR="00E40F3D" w:rsidRPr="004B2AED" w:rsidTr="00C74735">
        <w:tc>
          <w:tcPr>
            <w:tcW w:w="4375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F3D" w:rsidRPr="004B2AED" w:rsidRDefault="00E40F3D" w:rsidP="00E40F3D">
      <w:pPr>
        <w:pStyle w:val="ac"/>
        <w:spacing w:after="0" w:line="36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Приложение №2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4B2AED">
        <w:rPr>
          <w:rFonts w:ascii="Times New Roman" w:hAnsi="Times New Roman"/>
          <w:sz w:val="24"/>
          <w:szCs w:val="24"/>
        </w:rPr>
        <w:t>к Договору №______ от «___» ____________ 20__ г.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 w:rsidRPr="004B2AED">
        <w:rPr>
          <w:rFonts w:ascii="Times New Roman" w:hAnsi="Times New Roman"/>
          <w:b/>
          <w:sz w:val="24"/>
          <w:szCs w:val="24"/>
        </w:rPr>
        <w:t>УСЛУГ</w:t>
      </w:r>
    </w:p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jc w:val="center"/>
        <w:tblLook w:val="0000"/>
      </w:tblPr>
      <w:tblGrid>
        <w:gridCol w:w="4786"/>
        <w:gridCol w:w="4785"/>
      </w:tblGrid>
      <w:tr w:rsidR="00E40F3D" w:rsidRPr="004B2AED" w:rsidTr="00C74735">
        <w:trPr>
          <w:jc w:val="center"/>
        </w:trPr>
        <w:tc>
          <w:tcPr>
            <w:tcW w:w="4698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A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B2AED">
              <w:rPr>
                <w:rFonts w:ascii="Times New Roman" w:hAnsi="Times New Roman"/>
                <w:sz w:val="24"/>
                <w:szCs w:val="24"/>
              </w:rPr>
              <w:t xml:space="preserve">. _____________              </w:t>
            </w:r>
          </w:p>
        </w:tc>
        <w:tc>
          <w:tcPr>
            <w:tcW w:w="4697" w:type="dxa"/>
          </w:tcPr>
          <w:p w:rsidR="00E40F3D" w:rsidRPr="004B2AED" w:rsidRDefault="00E40F3D" w:rsidP="00C74735">
            <w:pPr>
              <w:framePr w:hSpace="180" w:wrap="around" w:vAnchor="text" w:hAnchor="margin" w:x="70" w:y="22"/>
              <w:spacing w:after="0" w:line="3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AED">
              <w:rPr>
                <w:rFonts w:ascii="Times New Roman" w:hAnsi="Times New Roman"/>
                <w:sz w:val="24"/>
                <w:szCs w:val="24"/>
              </w:rPr>
              <w:t xml:space="preserve">                           «___»  __________ 20__ г.</w:t>
            </w:r>
          </w:p>
        </w:tc>
      </w:tr>
    </w:tbl>
    <w:p w:rsidR="00E40F3D" w:rsidRPr="004B2AED" w:rsidRDefault="00E40F3D" w:rsidP="00E40F3D">
      <w:pPr>
        <w:framePr w:hSpace="180" w:wrap="around" w:vAnchor="text" w:hAnchor="margin" w:x="70" w:y="22"/>
        <w:spacing w:after="0" w:line="36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000"/>
      </w:tblPr>
      <w:tblGrid>
        <w:gridCol w:w="7522"/>
        <w:gridCol w:w="486"/>
        <w:gridCol w:w="1487"/>
      </w:tblGrid>
      <w:tr w:rsidR="00E40F3D" w:rsidRPr="004B2AED" w:rsidTr="00C74735">
        <w:tc>
          <w:tcPr>
            <w:tcW w:w="3961" w:type="pct"/>
          </w:tcPr>
          <w:p w:rsidR="00E40F3D" w:rsidRPr="004B2AED" w:rsidRDefault="00E40F3D" w:rsidP="00C74735">
            <w:pPr>
              <w:tabs>
                <w:tab w:val="left" w:pos="1195"/>
              </w:tabs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E40F3D" w:rsidRPr="004B2AED" w:rsidRDefault="00E40F3D" w:rsidP="00C74735">
            <w:pPr>
              <w:spacing w:after="0" w:line="36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93D57" w:rsidRDefault="00393D57" w:rsidP="00393D57">
      <w:pPr>
        <w:pStyle w:val="ac"/>
        <w:spacing w:after="0" w:line="240" w:lineRule="auto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tbl>
      <w:tblPr>
        <w:tblpPr w:leftFromText="180" w:rightFromText="180" w:vertAnchor="text" w:horzAnchor="margin" w:tblpX="-841" w:tblpY="1275"/>
        <w:tblOverlap w:val="never"/>
        <w:tblW w:w="9073" w:type="dxa"/>
        <w:tblCellMar>
          <w:left w:w="0" w:type="dxa"/>
          <w:right w:w="0" w:type="dxa"/>
        </w:tblCellMar>
        <w:tblLook w:val="04A0"/>
      </w:tblPr>
      <w:tblGrid>
        <w:gridCol w:w="956"/>
        <w:gridCol w:w="1519"/>
        <w:gridCol w:w="1225"/>
        <w:gridCol w:w="988"/>
        <w:gridCol w:w="1225"/>
        <w:gridCol w:w="1458"/>
        <w:gridCol w:w="1702"/>
      </w:tblGrid>
      <w:tr w:rsidR="00824777" w:rsidTr="00824777">
        <w:trPr>
          <w:trHeight w:val="1709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3444B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824777">
              <w:rPr>
                <w:rFonts w:ascii="Times New Roman" w:hAnsi="Times New Roman"/>
                <w:sz w:val="24"/>
                <w:szCs w:val="24"/>
              </w:rPr>
              <w:t>услуг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(без НДС),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(руб.)/НДС не облагается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НДС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(руб.)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Стоимость </w:t>
            </w:r>
            <w:r w:rsidR="00BB7B3B">
              <w:rPr>
                <w:rFonts w:ascii="Times New Roman" w:hAnsi="Times New Roman"/>
                <w:sz w:val="24"/>
                <w:szCs w:val="24"/>
              </w:rPr>
              <w:t>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 с НДС (руб.)/ НДС не облагается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-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</w:t>
            </w:r>
          </w:p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(месяц, год)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24777" w:rsidRDefault="00824777" w:rsidP="00393D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824777" w:rsidTr="00824777">
        <w:trPr>
          <w:trHeight w:val="381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24777" w:rsidTr="00824777">
        <w:trPr>
          <w:trHeight w:val="368"/>
        </w:trPr>
        <w:tc>
          <w:tcPr>
            <w:tcW w:w="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24777" w:rsidRDefault="00824777" w:rsidP="00393D5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tbl>
      <w:tblPr>
        <w:tblpPr w:leftFromText="180" w:rightFromText="180" w:vertAnchor="text" w:horzAnchor="margin" w:tblpX="70" w:tblpY="22"/>
        <w:tblW w:w="5000" w:type="pct"/>
        <w:tblCellMar>
          <w:left w:w="70" w:type="dxa"/>
          <w:right w:w="70" w:type="dxa"/>
        </w:tblCellMar>
        <w:tblLook w:val="04A0"/>
      </w:tblPr>
      <w:tblGrid>
        <w:gridCol w:w="7522"/>
        <w:gridCol w:w="486"/>
        <w:gridCol w:w="1487"/>
      </w:tblGrid>
      <w:tr w:rsidR="00824777" w:rsidTr="00824777">
        <w:tc>
          <w:tcPr>
            <w:tcW w:w="3961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Заказчика                             </w:t>
            </w:r>
            <w:r w:rsidR="0071086F">
              <w:rPr>
                <w:rFonts w:ascii="Times New Roman" w:hAnsi="Times New Roman"/>
                <w:sz w:val="24"/>
                <w:szCs w:val="24"/>
              </w:rPr>
              <w:t xml:space="preserve">       от Исполнителя</w:t>
            </w:r>
          </w:p>
          <w:p w:rsidR="00824777" w:rsidRDefault="00824777" w:rsidP="00393D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                                _____________</w:t>
            </w:r>
          </w:p>
          <w:p w:rsidR="00824777" w:rsidRDefault="00824777" w:rsidP="00393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(подпись)                                           (подпись)</w:t>
            </w:r>
          </w:p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24777" w:rsidRDefault="00824777" w:rsidP="00393D57">
            <w:pPr>
              <w:tabs>
                <w:tab w:val="left" w:pos="1195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6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83" w:type="pct"/>
          </w:tcPr>
          <w:p w:rsidR="00824777" w:rsidRDefault="00824777" w:rsidP="00393D5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4777" w:rsidRDefault="00824777" w:rsidP="00E40F3D">
      <w:pPr>
        <w:pStyle w:val="ac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sectPr w:rsidR="00824777" w:rsidSect="0073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CF" w:rsidRDefault="005C0ECF" w:rsidP="00824777">
      <w:pPr>
        <w:spacing w:after="0" w:line="240" w:lineRule="auto"/>
      </w:pPr>
      <w:r>
        <w:separator/>
      </w:r>
    </w:p>
  </w:endnote>
  <w:endnote w:type="continuationSeparator" w:id="0">
    <w:p w:rsidR="005C0ECF" w:rsidRDefault="005C0ECF" w:rsidP="0082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CF" w:rsidRDefault="005C0ECF" w:rsidP="00824777">
      <w:pPr>
        <w:spacing w:after="0" w:line="240" w:lineRule="auto"/>
      </w:pPr>
      <w:r>
        <w:separator/>
      </w:r>
    </w:p>
  </w:footnote>
  <w:footnote w:type="continuationSeparator" w:id="0">
    <w:p w:rsidR="005C0ECF" w:rsidRDefault="005C0ECF" w:rsidP="00824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4BAD"/>
    <w:multiLevelType w:val="multilevel"/>
    <w:tmpl w:val="D226A2FA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F0C543E"/>
    <w:multiLevelType w:val="multilevel"/>
    <w:tmpl w:val="ECB6987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6AA0172"/>
    <w:multiLevelType w:val="multilevel"/>
    <w:tmpl w:val="3966865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/>
      </w:rPr>
    </w:lvl>
  </w:abstractNum>
  <w:abstractNum w:abstractNumId="3">
    <w:nsid w:val="395C43B4"/>
    <w:multiLevelType w:val="multilevel"/>
    <w:tmpl w:val="45227A2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559213A7"/>
    <w:multiLevelType w:val="multilevel"/>
    <w:tmpl w:val="2982BC3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5A2F1454"/>
    <w:multiLevelType w:val="multilevel"/>
    <w:tmpl w:val="42AE916C"/>
    <w:lvl w:ilvl="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7">
    <w:nsid w:val="71FE68D5"/>
    <w:multiLevelType w:val="hybridMultilevel"/>
    <w:tmpl w:val="BC520756"/>
    <w:lvl w:ilvl="0" w:tplc="AA6A1DF6">
      <w:start w:val="1"/>
      <w:numFmt w:val="bullet"/>
      <w:pStyle w:val="a"/>
      <w:lvlText w:val=""/>
      <w:lvlJc w:val="left"/>
      <w:pPr>
        <w:ind w:left="1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777"/>
    <w:rsid w:val="0003176F"/>
    <w:rsid w:val="00035617"/>
    <w:rsid w:val="00053A4D"/>
    <w:rsid w:val="00097DF9"/>
    <w:rsid w:val="000F4117"/>
    <w:rsid w:val="001864F9"/>
    <w:rsid w:val="0027496C"/>
    <w:rsid w:val="00280741"/>
    <w:rsid w:val="0029686E"/>
    <w:rsid w:val="002A035E"/>
    <w:rsid w:val="002E4E40"/>
    <w:rsid w:val="003155B3"/>
    <w:rsid w:val="003444B7"/>
    <w:rsid w:val="003523A4"/>
    <w:rsid w:val="00393D57"/>
    <w:rsid w:val="003C050C"/>
    <w:rsid w:val="0043237C"/>
    <w:rsid w:val="00433DB1"/>
    <w:rsid w:val="00477E61"/>
    <w:rsid w:val="00492FBC"/>
    <w:rsid w:val="004D1A7D"/>
    <w:rsid w:val="004D637D"/>
    <w:rsid w:val="004E5807"/>
    <w:rsid w:val="00515FE0"/>
    <w:rsid w:val="005C0ECF"/>
    <w:rsid w:val="005C6390"/>
    <w:rsid w:val="006F53B6"/>
    <w:rsid w:val="0071086F"/>
    <w:rsid w:val="007346B7"/>
    <w:rsid w:val="007A1240"/>
    <w:rsid w:val="00806816"/>
    <w:rsid w:val="00824777"/>
    <w:rsid w:val="00843F7D"/>
    <w:rsid w:val="00860BAE"/>
    <w:rsid w:val="00886773"/>
    <w:rsid w:val="008F6369"/>
    <w:rsid w:val="009414FE"/>
    <w:rsid w:val="0098582E"/>
    <w:rsid w:val="009934E8"/>
    <w:rsid w:val="00A02412"/>
    <w:rsid w:val="00A80FCA"/>
    <w:rsid w:val="00AA0150"/>
    <w:rsid w:val="00B2679B"/>
    <w:rsid w:val="00B606BF"/>
    <w:rsid w:val="00B739E6"/>
    <w:rsid w:val="00B73A81"/>
    <w:rsid w:val="00B762B4"/>
    <w:rsid w:val="00BB7B3B"/>
    <w:rsid w:val="00BD4B60"/>
    <w:rsid w:val="00C10A7B"/>
    <w:rsid w:val="00C52967"/>
    <w:rsid w:val="00E02FB2"/>
    <w:rsid w:val="00E40F3D"/>
    <w:rsid w:val="00EA5DAB"/>
    <w:rsid w:val="00ED7686"/>
    <w:rsid w:val="00EE793C"/>
    <w:rsid w:val="00F6184A"/>
    <w:rsid w:val="00F70B98"/>
    <w:rsid w:val="00FB01DB"/>
    <w:rsid w:val="00FD0ADE"/>
    <w:rsid w:val="00FE5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4777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824777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8247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footnote text"/>
    <w:aliases w:val="Table_Footnote_last,Table_Footnote_last Знак Знак Знак,Table_Footnote_last Знак,Текст сноски Знак1 Знак Знак,Текст сноски Знак Знак Знак Знак,Table_Footnote_last Знак1 Знак Знак,single space,Текст сноски Знак2,Текст сноски Знак1 Знак,Car"/>
    <w:basedOn w:val="a0"/>
    <w:link w:val="a5"/>
    <w:unhideWhenUsed/>
    <w:qFormat/>
    <w:rsid w:val="0082477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aliases w:val="Table_Footnote_last Знак1,Table_Footnote_last Знак Знак Знак Знак,Table_Footnote_last Знак Знак,Текст сноски Знак1 Знак Знак Знак,Текст сноски Знак Знак Знак Знак Знак,Table_Footnote_last Знак1 Знак Знак Знак,single space Знак,Car Знак"/>
    <w:basedOn w:val="a1"/>
    <w:link w:val="a4"/>
    <w:qFormat/>
    <w:rsid w:val="0082477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header"/>
    <w:aliases w:val=" Знак4,Основной текст1,Знак Знак Знак Зн Знак Знак,Знак Знак Знак Зн Знак,Верхний колонтитул1,??????? ??????????,Title Up,Header_ARGOSS,ITTHEADER,h,header-first,HeaderPort,I.L.T.,ВерхКолонтитул"/>
    <w:basedOn w:val="a0"/>
    <w:link w:val="a7"/>
    <w:uiPriority w:val="99"/>
    <w:unhideWhenUsed/>
    <w:rsid w:val="008247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Верхний колонтитул Знак"/>
    <w:aliases w:val=" Знак4 Знак,Основной текст1 Знак,Знак Знак Знак Зн Знак Знак Знак,Знак Знак Знак Зн Знак Знак1,Верхний колонтитул1 Знак,??????? ?????????? Знак,Title Up Знак,Header_ARGOSS Знак,ITTHEADER Знак,h Знак,header-first Знак,I.L.T. Знак"/>
    <w:basedOn w:val="a1"/>
    <w:link w:val="a6"/>
    <w:uiPriority w:val="99"/>
    <w:rsid w:val="008247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0"/>
    <w:link w:val="a9"/>
    <w:qFormat/>
    <w:rsid w:val="008247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9">
    <w:name w:val="Название Знак"/>
    <w:basedOn w:val="a1"/>
    <w:link w:val="a8"/>
    <w:rsid w:val="008247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"/>
    <w:basedOn w:val="a0"/>
    <w:link w:val="ab"/>
    <w:uiPriority w:val="99"/>
    <w:unhideWhenUsed/>
    <w:rsid w:val="00824777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1"/>
    <w:link w:val="aa"/>
    <w:uiPriority w:val="99"/>
    <w:rsid w:val="008247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0"/>
    <w:link w:val="ad"/>
    <w:uiPriority w:val="99"/>
    <w:unhideWhenUsed/>
    <w:rsid w:val="00824777"/>
    <w:pPr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uiPriority w:val="99"/>
    <w:rsid w:val="00824777"/>
    <w:rPr>
      <w:rFonts w:ascii="Calibri" w:eastAsia="Times New Roman" w:hAnsi="Calibri" w:cs="Times New Roman"/>
      <w:lang w:eastAsia="ru-RU"/>
    </w:rPr>
  </w:style>
  <w:style w:type="paragraph" w:styleId="20">
    <w:name w:val="Body Text 2"/>
    <w:basedOn w:val="a0"/>
    <w:link w:val="21"/>
    <w:uiPriority w:val="99"/>
    <w:semiHidden/>
    <w:unhideWhenUsed/>
    <w:rsid w:val="00824777"/>
    <w:pPr>
      <w:spacing w:after="120" w:line="480" w:lineRule="auto"/>
    </w:pPr>
  </w:style>
  <w:style w:type="character" w:customStyle="1" w:styleId="21">
    <w:name w:val="Основной текст 2 Знак"/>
    <w:basedOn w:val="a1"/>
    <w:link w:val="20"/>
    <w:uiPriority w:val="99"/>
    <w:semiHidden/>
    <w:rsid w:val="00824777"/>
    <w:rPr>
      <w:rFonts w:ascii="Calibri" w:eastAsia="Times New Roman" w:hAnsi="Calibri" w:cs="Times New Roman"/>
      <w:lang w:eastAsia="ru-RU"/>
    </w:rPr>
  </w:style>
  <w:style w:type="paragraph" w:styleId="30">
    <w:name w:val="Body Text 3"/>
    <w:basedOn w:val="a0"/>
    <w:link w:val="31"/>
    <w:uiPriority w:val="99"/>
    <w:semiHidden/>
    <w:unhideWhenUsed/>
    <w:rsid w:val="0082477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uiPriority w:val="99"/>
    <w:semiHidden/>
    <w:rsid w:val="00824777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e">
    <w:name w:val="Без интервала Знак"/>
    <w:basedOn w:val="a1"/>
    <w:link w:val="af"/>
    <w:uiPriority w:val="1"/>
    <w:locked/>
    <w:rsid w:val="00824777"/>
    <w:rPr>
      <w:rFonts w:ascii="Calibri" w:hAnsi="Calibri" w:cs="Calibri"/>
      <w:lang w:val="en-US"/>
    </w:rPr>
  </w:style>
  <w:style w:type="paragraph" w:styleId="af">
    <w:name w:val="No Spacing"/>
    <w:basedOn w:val="a0"/>
    <w:link w:val="ae"/>
    <w:uiPriority w:val="1"/>
    <w:qFormat/>
    <w:rsid w:val="00824777"/>
    <w:pPr>
      <w:spacing w:after="0" w:line="240" w:lineRule="auto"/>
    </w:pPr>
    <w:rPr>
      <w:rFonts w:eastAsiaTheme="minorHAnsi" w:cs="Calibri"/>
      <w:lang w:val="en-US" w:eastAsia="en-US"/>
    </w:rPr>
  </w:style>
  <w:style w:type="paragraph" w:styleId="af0">
    <w:name w:val="List Paragraph"/>
    <w:aliases w:val="ТАБЛИЦЫ"/>
    <w:basedOn w:val="a0"/>
    <w:link w:val="af1"/>
    <w:uiPriority w:val="34"/>
    <w:qFormat/>
    <w:rsid w:val="008247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ConsTitle">
    <w:name w:val="ConsTitle"/>
    <w:uiPriority w:val="99"/>
    <w:rsid w:val="00824777"/>
    <w:pPr>
      <w:widowControl w:val="0"/>
      <w:suppressAutoHyphens/>
      <w:autoSpaceDN w:val="0"/>
      <w:spacing w:after="0" w:line="240" w:lineRule="auto"/>
    </w:pPr>
    <w:rPr>
      <w:rFonts w:ascii="Arial" w:eastAsia="Calibri" w:hAnsi="Arial" w:cs="Times New Roman"/>
      <w:b/>
      <w:kern w:val="3"/>
      <w:sz w:val="16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824777"/>
    <w:rPr>
      <w:rFonts w:ascii="Arial" w:eastAsia="Calibri" w:hAnsi="Arial" w:cs="Arial"/>
    </w:rPr>
  </w:style>
  <w:style w:type="paragraph" w:customStyle="1" w:styleId="ConsNormal0">
    <w:name w:val="ConsNormal"/>
    <w:basedOn w:val="a0"/>
    <w:link w:val="ConsNormal"/>
    <w:qFormat/>
    <w:rsid w:val="00824777"/>
    <w:pPr>
      <w:snapToGrid w:val="0"/>
      <w:spacing w:after="0" w:line="240" w:lineRule="auto"/>
      <w:ind w:firstLine="720"/>
    </w:pPr>
    <w:rPr>
      <w:rFonts w:ascii="Arial" w:eastAsia="Calibri" w:hAnsi="Arial" w:cs="Arial"/>
      <w:lang w:eastAsia="en-US"/>
    </w:rPr>
  </w:style>
  <w:style w:type="paragraph" w:customStyle="1" w:styleId="af2">
    <w:name w:val="áû÷íûé"/>
    <w:uiPriority w:val="99"/>
    <w:rsid w:val="00824777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477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824777"/>
  </w:style>
  <w:style w:type="paragraph" w:customStyle="1" w:styleId="paragraph">
    <w:name w:val="paragraph"/>
    <w:basedOn w:val="a0"/>
    <w:rsid w:val="0082477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footnote reference"/>
    <w:basedOn w:val="a1"/>
    <w:uiPriority w:val="99"/>
    <w:unhideWhenUsed/>
    <w:qFormat/>
    <w:rsid w:val="00824777"/>
    <w:rPr>
      <w:vertAlign w:val="superscript"/>
    </w:rPr>
  </w:style>
  <w:style w:type="character" w:customStyle="1" w:styleId="4">
    <w:name w:val="Основной текст (4) + Не курсив"/>
    <w:rsid w:val="00824777"/>
    <w:rPr>
      <w:i/>
      <w:iCs/>
      <w:sz w:val="27"/>
      <w:szCs w:val="27"/>
      <w:shd w:val="clear" w:color="auto" w:fill="FFFFFF"/>
    </w:rPr>
  </w:style>
  <w:style w:type="character" w:customStyle="1" w:styleId="eop">
    <w:name w:val="eop"/>
    <w:basedOn w:val="a1"/>
    <w:rsid w:val="00824777"/>
  </w:style>
  <w:style w:type="character" w:customStyle="1" w:styleId="normaltextrun">
    <w:name w:val="normaltextrun"/>
    <w:basedOn w:val="a1"/>
    <w:rsid w:val="00824777"/>
  </w:style>
  <w:style w:type="character" w:customStyle="1" w:styleId="apple-converted-space">
    <w:name w:val="apple-converted-space"/>
    <w:basedOn w:val="a1"/>
    <w:rsid w:val="00824777"/>
  </w:style>
  <w:style w:type="character" w:styleId="af4">
    <w:name w:val="Hyperlink"/>
    <w:basedOn w:val="a1"/>
    <w:uiPriority w:val="99"/>
    <w:semiHidden/>
    <w:unhideWhenUsed/>
    <w:rsid w:val="00824777"/>
    <w:rPr>
      <w:color w:val="0000FF"/>
      <w:u w:val="single"/>
    </w:rPr>
  </w:style>
  <w:style w:type="character" w:customStyle="1" w:styleId="22">
    <w:name w:val="Основной текст (2)_"/>
    <w:link w:val="23"/>
    <w:uiPriority w:val="99"/>
    <w:locked/>
    <w:rsid w:val="002E4E40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0"/>
    <w:link w:val="22"/>
    <w:uiPriority w:val="99"/>
    <w:rsid w:val="002E4E40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/>
      <w:b/>
      <w:bCs/>
      <w:sz w:val="18"/>
      <w:szCs w:val="18"/>
      <w:lang w:eastAsia="en-US"/>
    </w:rPr>
  </w:style>
  <w:style w:type="character" w:customStyle="1" w:styleId="af1">
    <w:name w:val="Абзац списка Знак"/>
    <w:aliases w:val="ТАБЛИЦЫ Знак"/>
    <w:basedOn w:val="a1"/>
    <w:link w:val="af0"/>
    <w:uiPriority w:val="34"/>
    <w:locked/>
    <w:rsid w:val="00FD0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список марк"/>
    <w:basedOn w:val="af0"/>
    <w:link w:val="af5"/>
    <w:qFormat/>
    <w:rsid w:val="00806816"/>
    <w:pPr>
      <w:widowControl/>
      <w:numPr>
        <w:numId w:val="9"/>
      </w:numPr>
      <w:ind w:left="433" w:right="135"/>
      <w:jc w:val="both"/>
    </w:pPr>
    <w:rPr>
      <w:rFonts w:eastAsia="Calibri"/>
      <w:sz w:val="24"/>
      <w:szCs w:val="24"/>
      <w:lang w:eastAsia="en-US"/>
    </w:rPr>
  </w:style>
  <w:style w:type="paragraph" w:customStyle="1" w:styleId="af6">
    <w:name w:val="текст таблицы"/>
    <w:basedOn w:val="a0"/>
    <w:link w:val="af7"/>
    <w:qFormat/>
    <w:rsid w:val="00806816"/>
    <w:pPr>
      <w:autoSpaceDE w:val="0"/>
      <w:autoSpaceDN w:val="0"/>
      <w:adjustRightInd w:val="0"/>
      <w:spacing w:after="0" w:line="240" w:lineRule="auto"/>
      <w:ind w:left="7" w:right="135" w:firstLine="426"/>
    </w:pPr>
    <w:rPr>
      <w:rFonts w:ascii="Times New Roman" w:eastAsia="Calibri" w:hAnsi="Times New Roman"/>
      <w:sz w:val="24"/>
      <w:szCs w:val="24"/>
      <w:lang w:eastAsia="en-US"/>
    </w:rPr>
  </w:style>
  <w:style w:type="character" w:customStyle="1" w:styleId="af5">
    <w:name w:val="список марк Знак"/>
    <w:basedOn w:val="a1"/>
    <w:link w:val="a"/>
    <w:rsid w:val="00806816"/>
    <w:rPr>
      <w:rFonts w:ascii="Times New Roman" w:eastAsia="Calibri" w:hAnsi="Times New Roman" w:cs="Times New Roman"/>
      <w:sz w:val="24"/>
      <w:szCs w:val="24"/>
    </w:rPr>
  </w:style>
  <w:style w:type="paragraph" w:customStyle="1" w:styleId="af8">
    <w:name w:val="услуга"/>
    <w:basedOn w:val="af6"/>
    <w:link w:val="af9"/>
    <w:qFormat/>
    <w:rsid w:val="00806816"/>
    <w:pPr>
      <w:ind w:hanging="7"/>
    </w:pPr>
  </w:style>
  <w:style w:type="character" w:customStyle="1" w:styleId="af7">
    <w:name w:val="текст таблицы Знак"/>
    <w:basedOn w:val="a1"/>
    <w:link w:val="af6"/>
    <w:rsid w:val="00806816"/>
    <w:rPr>
      <w:rFonts w:ascii="Times New Roman" w:eastAsia="Calibri" w:hAnsi="Times New Roman" w:cs="Times New Roman"/>
      <w:sz w:val="24"/>
      <w:szCs w:val="24"/>
    </w:rPr>
  </w:style>
  <w:style w:type="character" w:customStyle="1" w:styleId="af9">
    <w:name w:val="услуга Знак"/>
    <w:basedOn w:val="af7"/>
    <w:link w:val="af8"/>
    <w:rsid w:val="00806816"/>
  </w:style>
  <w:style w:type="paragraph" w:customStyle="1" w:styleId="afa">
    <w:name w:val="текст основной"/>
    <w:basedOn w:val="a8"/>
    <w:link w:val="afb"/>
    <w:qFormat/>
    <w:rsid w:val="00806816"/>
    <w:pPr>
      <w:widowControl/>
      <w:autoSpaceDE/>
      <w:autoSpaceDN/>
      <w:adjustRightInd/>
      <w:ind w:firstLine="567"/>
      <w:jc w:val="both"/>
    </w:pPr>
    <w:rPr>
      <w:b w:val="0"/>
      <w:sz w:val="24"/>
      <w:szCs w:val="24"/>
    </w:rPr>
  </w:style>
  <w:style w:type="character" w:customStyle="1" w:styleId="afb">
    <w:name w:val="текст основной Знак"/>
    <w:basedOn w:val="a9"/>
    <w:link w:val="afa"/>
    <w:rsid w:val="00806816"/>
    <w:rPr>
      <w:bCs/>
      <w:sz w:val="24"/>
      <w:szCs w:val="24"/>
    </w:rPr>
  </w:style>
  <w:style w:type="paragraph" w:customStyle="1" w:styleId="1">
    <w:name w:val="Заголовок1"/>
    <w:basedOn w:val="a0"/>
    <w:link w:val="12"/>
    <w:qFormat/>
    <w:rsid w:val="00806816"/>
    <w:pPr>
      <w:numPr>
        <w:numId w:val="8"/>
      </w:numPr>
      <w:tabs>
        <w:tab w:val="clear" w:pos="360"/>
      </w:tabs>
      <w:spacing w:before="240" w:after="120" w:line="240" w:lineRule="auto"/>
      <w:ind w:left="-142" w:hanging="426"/>
    </w:pPr>
    <w:rPr>
      <w:rFonts w:ascii="Times New Roman" w:eastAsia="Calibri" w:hAnsi="Times New Roman"/>
      <w:b/>
      <w:snapToGrid w:val="0"/>
      <w:sz w:val="24"/>
      <w:szCs w:val="24"/>
      <w:lang w:eastAsia="en-US"/>
    </w:rPr>
  </w:style>
  <w:style w:type="character" w:customStyle="1" w:styleId="12">
    <w:name w:val="Заголовок1 Знак"/>
    <w:basedOn w:val="a1"/>
    <w:link w:val="1"/>
    <w:rsid w:val="00806816"/>
    <w:rPr>
      <w:rFonts w:ascii="Times New Roman" w:eastAsia="Calibri" w:hAnsi="Times New Roman" w:cs="Times New Roman"/>
      <w:b/>
      <w:snapToGrid w:val="0"/>
      <w:sz w:val="24"/>
      <w:szCs w:val="24"/>
    </w:rPr>
  </w:style>
  <w:style w:type="paragraph" w:customStyle="1" w:styleId="2">
    <w:name w:val="Заголовок2"/>
    <w:basedOn w:val="1"/>
    <w:qFormat/>
    <w:rsid w:val="00806816"/>
    <w:pPr>
      <w:numPr>
        <w:ilvl w:val="1"/>
      </w:numPr>
      <w:tabs>
        <w:tab w:val="clear" w:pos="792"/>
      </w:tabs>
      <w:spacing w:before="120"/>
      <w:ind w:left="284" w:hanging="431"/>
    </w:pPr>
  </w:style>
  <w:style w:type="paragraph" w:customStyle="1" w:styleId="3">
    <w:name w:val="заголовок3"/>
    <w:basedOn w:val="2"/>
    <w:link w:val="32"/>
    <w:qFormat/>
    <w:rsid w:val="00806816"/>
    <w:pPr>
      <w:numPr>
        <w:ilvl w:val="2"/>
      </w:numPr>
      <w:tabs>
        <w:tab w:val="clear" w:pos="1440"/>
        <w:tab w:val="num" w:pos="426"/>
      </w:tabs>
      <w:ind w:left="567" w:hanging="709"/>
    </w:pPr>
    <w:rPr>
      <w:b w:val="0"/>
    </w:rPr>
  </w:style>
  <w:style w:type="character" w:customStyle="1" w:styleId="32">
    <w:name w:val="заголовок3 Знак"/>
    <w:basedOn w:val="a1"/>
    <w:link w:val="3"/>
    <w:rsid w:val="00806816"/>
    <w:rPr>
      <w:rFonts w:ascii="Times New Roman" w:eastAsia="Calibri" w:hAnsi="Times New Roman" w:cs="Times New Roman"/>
      <w:snapToGrid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det_reg_2</dc:creator>
  <cp:lastModifiedBy>StepanovaIV</cp:lastModifiedBy>
  <cp:revision>10</cp:revision>
  <dcterms:created xsi:type="dcterms:W3CDTF">2022-10-21T11:17:00Z</dcterms:created>
  <dcterms:modified xsi:type="dcterms:W3CDTF">2022-12-21T08:07:00Z</dcterms:modified>
</cp:coreProperties>
</file>